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55946" w14:textId="77777777" w:rsidR="00334E3E" w:rsidRDefault="008F2CAE">
      <w:pPr>
        <w:pStyle w:val="BodyText"/>
        <w:ind w:left="1353"/>
        <w:rPr>
          <w:rFonts w:ascii="Times New Roman"/>
        </w:rPr>
      </w:pPr>
      <w:r>
        <w:rPr>
          <w:rFonts w:ascii="Times New Roman"/>
          <w:noProof/>
        </w:rPr>
        <w:drawing>
          <wp:inline distT="0" distB="0" distL="0" distR="0" wp14:anchorId="01861A6D" wp14:editId="10B06C77">
            <wp:extent cx="4345876" cy="6044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345876" cy="604456"/>
                    </a:xfrm>
                    <a:prstGeom prst="rect">
                      <a:avLst/>
                    </a:prstGeom>
                  </pic:spPr>
                </pic:pic>
              </a:graphicData>
            </a:graphic>
          </wp:inline>
        </w:drawing>
      </w:r>
    </w:p>
    <w:p w14:paraId="3BAE8E99" w14:textId="77777777" w:rsidR="00334E3E" w:rsidRDefault="00334E3E">
      <w:pPr>
        <w:pStyle w:val="BodyText"/>
        <w:spacing w:before="11"/>
        <w:ind w:left="0"/>
        <w:rPr>
          <w:rFonts w:ascii="Times New Roman"/>
          <w:sz w:val="26"/>
        </w:rPr>
      </w:pPr>
    </w:p>
    <w:tbl>
      <w:tblPr>
        <w:tblW w:w="0" w:type="auto"/>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1"/>
        <w:gridCol w:w="6561"/>
      </w:tblGrid>
      <w:tr w:rsidR="00C86673" w14:paraId="15FF70A8" w14:textId="77777777">
        <w:trPr>
          <w:trHeight w:val="270"/>
        </w:trPr>
        <w:tc>
          <w:tcPr>
            <w:tcW w:w="2641" w:type="dxa"/>
          </w:tcPr>
          <w:p w14:paraId="32A157F4" w14:textId="79164A54" w:rsidR="00C86673" w:rsidRDefault="00C86673" w:rsidP="00C86673">
            <w:pPr>
              <w:pStyle w:val="TableParagraph"/>
              <w:rPr>
                <w:b/>
                <w:sz w:val="20"/>
              </w:rPr>
            </w:pPr>
            <w:r>
              <w:rPr>
                <w:b/>
                <w:sz w:val="20"/>
              </w:rPr>
              <w:t>Company / Organisation Name:</w:t>
            </w:r>
          </w:p>
        </w:tc>
        <w:tc>
          <w:tcPr>
            <w:tcW w:w="6561" w:type="dxa"/>
          </w:tcPr>
          <w:p w14:paraId="72B7F358" w14:textId="0856EF59" w:rsidR="00C86673" w:rsidRDefault="00C86673" w:rsidP="00C86673">
            <w:pPr>
              <w:pStyle w:val="TableParagraph"/>
              <w:ind w:left="109"/>
              <w:rPr>
                <w:sz w:val="20"/>
              </w:rPr>
            </w:pPr>
            <w:r>
              <w:rPr>
                <w:sz w:val="20"/>
              </w:rPr>
              <w:t>Liverpool City Region Combined Authority (LCRCA)</w:t>
            </w:r>
          </w:p>
        </w:tc>
      </w:tr>
      <w:tr w:rsidR="00C86673" w14:paraId="0399ADD3" w14:textId="77777777">
        <w:trPr>
          <w:trHeight w:val="270"/>
        </w:trPr>
        <w:tc>
          <w:tcPr>
            <w:tcW w:w="2641" w:type="dxa"/>
          </w:tcPr>
          <w:p w14:paraId="03918FE9" w14:textId="77777777" w:rsidR="00C86673" w:rsidRDefault="00C86673" w:rsidP="00C86673">
            <w:pPr>
              <w:pStyle w:val="TableParagraph"/>
              <w:spacing w:line="225" w:lineRule="exact"/>
              <w:rPr>
                <w:rFonts w:ascii="Times New Roman"/>
                <w:sz w:val="20"/>
              </w:rPr>
            </w:pPr>
            <w:r>
              <w:rPr>
                <w:b/>
                <w:sz w:val="20"/>
              </w:rPr>
              <w:t>Team / Department</w:t>
            </w:r>
            <w:r>
              <w:rPr>
                <w:rFonts w:ascii="Times New Roman"/>
                <w:sz w:val="20"/>
              </w:rPr>
              <w:t>:</w:t>
            </w:r>
          </w:p>
        </w:tc>
        <w:tc>
          <w:tcPr>
            <w:tcW w:w="6561" w:type="dxa"/>
          </w:tcPr>
          <w:p w14:paraId="024A9DF0" w14:textId="19A861A0" w:rsidR="00C86673" w:rsidRDefault="004C1BE0" w:rsidP="004C1BE0">
            <w:pPr>
              <w:pStyle w:val="TableParagraph"/>
              <w:rPr>
                <w:sz w:val="20"/>
              </w:rPr>
            </w:pPr>
            <w:r>
              <w:rPr>
                <w:sz w:val="20"/>
              </w:rPr>
              <w:t>Housing</w:t>
            </w:r>
            <w:r w:rsidRPr="00C5344D">
              <w:rPr>
                <w:sz w:val="20"/>
              </w:rPr>
              <w:t xml:space="preserve"> / </w:t>
            </w:r>
            <w:r>
              <w:rPr>
                <w:sz w:val="20"/>
              </w:rPr>
              <w:t xml:space="preserve">Pipeline Coordination / </w:t>
            </w:r>
            <w:r w:rsidRPr="00C5344D">
              <w:rPr>
                <w:sz w:val="20"/>
              </w:rPr>
              <w:t>Investment &amp; Delivery Directorate</w:t>
            </w:r>
          </w:p>
        </w:tc>
      </w:tr>
      <w:tr w:rsidR="00C86673" w14:paraId="0BDA3A65" w14:textId="77777777">
        <w:trPr>
          <w:trHeight w:val="277"/>
        </w:trPr>
        <w:tc>
          <w:tcPr>
            <w:tcW w:w="2641" w:type="dxa"/>
          </w:tcPr>
          <w:p w14:paraId="39AE1C85" w14:textId="77777777" w:rsidR="00C86673" w:rsidRDefault="00C86673" w:rsidP="00C86673">
            <w:pPr>
              <w:pStyle w:val="TableParagraph"/>
              <w:rPr>
                <w:b/>
                <w:sz w:val="20"/>
              </w:rPr>
            </w:pPr>
            <w:r>
              <w:rPr>
                <w:b/>
                <w:sz w:val="20"/>
              </w:rPr>
              <w:t>Address:</w:t>
            </w:r>
          </w:p>
        </w:tc>
        <w:tc>
          <w:tcPr>
            <w:tcW w:w="6561" w:type="dxa"/>
          </w:tcPr>
          <w:p w14:paraId="6788F2DF" w14:textId="5E071C63" w:rsidR="00C86673" w:rsidRDefault="003614EE" w:rsidP="00AC6DE1">
            <w:pPr>
              <w:pStyle w:val="TableParagraph"/>
              <w:rPr>
                <w:sz w:val="20"/>
              </w:rPr>
            </w:pPr>
            <w:r>
              <w:rPr>
                <w:sz w:val="20"/>
              </w:rPr>
              <w:t>1 Mann Island, Liverpool</w:t>
            </w:r>
            <w:r w:rsidRPr="00214FBA">
              <w:rPr>
                <w:sz w:val="20"/>
              </w:rPr>
              <w:t>, L3 1BP</w:t>
            </w:r>
          </w:p>
        </w:tc>
      </w:tr>
    </w:tbl>
    <w:p w14:paraId="4DFEDEF3" w14:textId="77777777" w:rsidR="00334E3E" w:rsidRDefault="008F2CAE">
      <w:pPr>
        <w:spacing w:before="89" w:after="6"/>
        <w:ind w:left="422"/>
        <w:rPr>
          <w:b/>
          <w:sz w:val="20"/>
        </w:rPr>
      </w:pPr>
      <w:r>
        <w:rPr>
          <w:b/>
          <w:sz w:val="20"/>
        </w:rPr>
        <w:t>Provisional title for project:</w:t>
      </w:r>
    </w:p>
    <w:p w14:paraId="45BBFB33" w14:textId="77777777" w:rsidR="00334E3E" w:rsidRDefault="00D2694D">
      <w:pPr>
        <w:pStyle w:val="BodyText"/>
        <w:ind w:left="306"/>
      </w:pPr>
      <w:r>
        <w:rPr>
          <w:noProof/>
        </w:rPr>
        <mc:AlternateContent>
          <mc:Choice Requires="wps">
            <w:drawing>
              <wp:inline distT="0" distB="0" distL="0" distR="0" wp14:anchorId="5B3DDE4A" wp14:editId="3B5886F1">
                <wp:extent cx="5842635" cy="247650"/>
                <wp:effectExtent l="0" t="0" r="2476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47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6FAC43" w14:textId="41AB0455" w:rsidR="00334E3E" w:rsidRDefault="000F164C" w:rsidP="004878B3">
                            <w:pPr>
                              <w:pStyle w:val="BodyText"/>
                              <w:spacing w:before="40" w:line="224" w:lineRule="exact"/>
                            </w:pPr>
                            <w:r w:rsidRPr="000F164C">
                              <w:t>Exploring regional demand for supported living and extra care housing in Liverpool City Region</w:t>
                            </w:r>
                          </w:p>
                        </w:txbxContent>
                      </wps:txbx>
                      <wps:bodyPr rot="0" vert="horz" wrap="square" lIns="0" tIns="0" rIns="0" bIns="0" anchor="t" anchorCtr="0" upright="1">
                        <a:noAutofit/>
                      </wps:bodyPr>
                    </wps:wsp>
                  </a:graphicData>
                </a:graphic>
              </wp:inline>
            </w:drawing>
          </mc:Choice>
          <mc:Fallback>
            <w:pict>
              <v:shapetype w14:anchorId="5B3DDE4A" id="_x0000_t202" coordsize="21600,21600" o:spt="202" path="m,l,21600r21600,l21600,xe">
                <v:stroke joinstyle="miter"/>
                <v:path gradientshapeok="t" o:connecttype="rect"/>
              </v:shapetype>
              <v:shape id="Text Box 13" o:spid="_x0000_s1026" type="#_x0000_t202" style="width:460.0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" filled="f" strokeweight=".72pt">
                <v:path arrowok="t"/>
                <v:textbox inset="0,0,0,0">
                  <w:txbxContent>
                    <w:p w14:paraId="6E6FAC43" w14:textId="41AB0455" w:rsidR="00334E3E" w:rsidRDefault="000F164C" w:rsidP="004878B3">
                      <w:pPr>
                        <w:pStyle w:val="BodyText"/>
                        <w:spacing w:before="40" w:line="224" w:lineRule="exact"/>
                      </w:pPr>
                      <w:r w:rsidRPr="000F164C">
                        <w:t>Exploring regional demand for supported living and extra care housing in Liverpool City Region</w:t>
                      </w:r>
                    </w:p>
                  </w:txbxContent>
                </v:textbox>
                <w10:anchorlock/>
              </v:shape>
            </w:pict>
          </mc:Fallback>
        </mc:AlternateContent>
      </w:r>
    </w:p>
    <w:p w14:paraId="57A0B515" w14:textId="77777777" w:rsidR="00334E3E" w:rsidRDefault="00334E3E">
      <w:pPr>
        <w:pStyle w:val="BodyText"/>
        <w:ind w:left="0"/>
        <w:rPr>
          <w:b/>
          <w:sz w:val="8"/>
        </w:rPr>
      </w:pPr>
    </w:p>
    <w:p w14:paraId="4B4FD380" w14:textId="77777777" w:rsidR="00334E3E" w:rsidRDefault="008F2CAE">
      <w:pPr>
        <w:spacing w:before="100" w:after="5"/>
        <w:ind w:left="422"/>
        <w:rPr>
          <w:b/>
          <w:sz w:val="20"/>
        </w:rPr>
      </w:pPr>
      <w:r>
        <w:rPr>
          <w:b/>
          <w:sz w:val="20"/>
        </w:rPr>
        <w:t>Short description of the problem that would be addressed by the project:</w:t>
      </w:r>
    </w:p>
    <w:p w14:paraId="5071AC6B" w14:textId="77777777" w:rsidR="00334E3E" w:rsidRDefault="00D2694D">
      <w:pPr>
        <w:pStyle w:val="BodyText"/>
        <w:ind w:left="306"/>
      </w:pPr>
      <w:r>
        <w:rPr>
          <w:noProof/>
        </w:rPr>
        <mc:AlternateContent>
          <mc:Choice Requires="wps">
            <w:drawing>
              <wp:inline distT="0" distB="0" distL="0" distR="0" wp14:anchorId="77146963" wp14:editId="6A718B3B">
                <wp:extent cx="5842635" cy="3486150"/>
                <wp:effectExtent l="0" t="0" r="24765" b="1905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34861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23E15D" w14:textId="48241A1C" w:rsidR="007E2DAE" w:rsidRDefault="007E2DAE" w:rsidP="00FB7B21">
                            <w:pPr>
                              <w:pStyle w:val="BodyText"/>
                              <w:spacing w:before="80" w:line="242" w:lineRule="auto"/>
                              <w:ind w:left="0" w:right="162"/>
                            </w:pPr>
                            <w:r>
                              <w:t xml:space="preserve">The availability of alternative housing options for a population that continues to age, and one that continues to experience stark social inequalities has never been greater. </w:t>
                            </w:r>
                            <w:r w:rsidR="00136A74">
                              <w:t>In Liverpool City Region, LCRCA supports various partners such as registered providers of social housing, private developers and Local Authorities.to deliver new homes across the region. As part of funding programmes over the past few years, one of the types of new build housing projects supported has been assisted extra care/assisted living – a housing option tailored to older and more vulnerable residents. With</w:t>
                            </w:r>
                            <w:r>
                              <w:t xml:space="preserve"> extra care housing in increasingly high demand, the </w:t>
                            </w:r>
                            <w:r w:rsidR="00136A74">
                              <w:t>h</w:t>
                            </w:r>
                            <w:r>
                              <w:t xml:space="preserve">ousing </w:t>
                            </w:r>
                            <w:r w:rsidR="00136A74">
                              <w:t>t</w:t>
                            </w:r>
                            <w:r>
                              <w:t>eam within LCRCA are keen to understand which areas of Liverpool City Region require the greatest intervention</w:t>
                            </w:r>
                            <w:r w:rsidR="00136A74">
                              <w:t xml:space="preserve"> to meet the needs of local populations.</w:t>
                            </w:r>
                          </w:p>
                          <w:p w14:paraId="39BCC4B8" w14:textId="77777777" w:rsidR="007E2DAE" w:rsidRDefault="007E2DAE" w:rsidP="00FB7B21">
                            <w:pPr>
                              <w:pStyle w:val="BodyText"/>
                              <w:spacing w:before="80" w:line="242" w:lineRule="auto"/>
                              <w:ind w:left="0" w:right="162"/>
                            </w:pPr>
                          </w:p>
                          <w:p w14:paraId="61E81F79" w14:textId="65D1E8DE" w:rsidR="005677E3" w:rsidRDefault="00A73768" w:rsidP="00FB7B21">
                            <w:pPr>
                              <w:pStyle w:val="BodyText"/>
                              <w:spacing w:before="40" w:line="242" w:lineRule="auto"/>
                              <w:ind w:left="0" w:right="162"/>
                            </w:pPr>
                            <w:r>
                              <w:t>Th</w:t>
                            </w:r>
                            <w:r w:rsidR="00136A74">
                              <w:t>is evidence is particularly timely, as the</w:t>
                            </w:r>
                            <w:r>
                              <w:t xml:space="preserve"> </w:t>
                            </w:r>
                            <w:r w:rsidR="00136A74">
                              <w:t>housing team</w:t>
                            </w:r>
                            <w:r>
                              <w:t xml:space="preserve"> </w:t>
                            </w:r>
                            <w:r w:rsidR="00136A74">
                              <w:t>has secured a</w:t>
                            </w:r>
                            <w:r w:rsidR="004D532E">
                              <w:t xml:space="preserve"> new multi-year settlement for </w:t>
                            </w:r>
                            <w:r w:rsidR="00563BB7">
                              <w:t>investment in new build housing development</w:t>
                            </w:r>
                            <w:r w:rsidR="00136A74">
                              <w:t>s, which is</w:t>
                            </w:r>
                            <w:r w:rsidR="00563BB7">
                              <w:t xml:space="preserve"> expected to begin in </w:t>
                            </w:r>
                            <w:r w:rsidR="00136A74">
                              <w:t>f</w:t>
                            </w:r>
                            <w:r w:rsidR="00563BB7">
                              <w:t xml:space="preserve">inancial </w:t>
                            </w:r>
                            <w:r w:rsidR="00136A74">
                              <w:t>y</w:t>
                            </w:r>
                            <w:r w:rsidR="00563BB7">
                              <w:t xml:space="preserve">ear 2026/27. As part of </w:t>
                            </w:r>
                            <w:r w:rsidR="00247A91">
                              <w:t xml:space="preserve">the preparation for </w:t>
                            </w:r>
                            <w:r w:rsidR="00563BB7">
                              <w:t>this</w:t>
                            </w:r>
                            <w:r w:rsidR="00247A91">
                              <w:t xml:space="preserve"> funding settlement</w:t>
                            </w:r>
                            <w:r w:rsidR="00E607E0">
                              <w:t xml:space="preserve">, </w:t>
                            </w:r>
                            <w:r w:rsidR="00136A74">
                              <w:t>LCRCA</w:t>
                            </w:r>
                            <w:r w:rsidR="00E607E0">
                              <w:t xml:space="preserve"> intends to build up its evidence base around </w:t>
                            </w:r>
                            <w:r w:rsidR="00C32A96">
                              <w:t>supply of</w:t>
                            </w:r>
                            <w:r w:rsidR="004320E3">
                              <w:t>,</w:t>
                            </w:r>
                            <w:r w:rsidR="00C32A96">
                              <w:t xml:space="preserve"> and demand for</w:t>
                            </w:r>
                            <w:r w:rsidR="004320E3">
                              <w:t>,</w:t>
                            </w:r>
                            <w:r w:rsidR="00C32A96">
                              <w:t xml:space="preserve"> different types of housing across the </w:t>
                            </w:r>
                            <w:r w:rsidR="00136A74">
                              <w:t>region,</w:t>
                            </w:r>
                            <w:r w:rsidR="00C32A96">
                              <w:t xml:space="preserve"> in order to inform strategic investment decisions and support the delivery of t</w:t>
                            </w:r>
                            <w:r w:rsidR="0071112E">
                              <w:t xml:space="preserve">he right kind of projects </w:t>
                            </w:r>
                            <w:r w:rsidR="0088725F">
                              <w:t xml:space="preserve">to meet housing need in different areas of </w:t>
                            </w:r>
                            <w:r w:rsidR="000F5F19">
                              <w:t>the City Region.</w:t>
                            </w:r>
                            <w:r w:rsidR="00FB2D85">
                              <w:t xml:space="preserve"> </w:t>
                            </w:r>
                          </w:p>
                          <w:p w14:paraId="70F9A570" w14:textId="77777777" w:rsidR="005677E3" w:rsidRDefault="005677E3" w:rsidP="00136A74">
                            <w:pPr>
                              <w:pStyle w:val="BodyText"/>
                              <w:spacing w:before="40" w:line="242" w:lineRule="auto"/>
                              <w:ind w:left="0" w:right="162"/>
                            </w:pPr>
                          </w:p>
                          <w:p w14:paraId="6EC17795" w14:textId="300300D7" w:rsidR="00136A74" w:rsidRDefault="00136A74" w:rsidP="00FB7B21">
                            <w:pPr>
                              <w:pStyle w:val="BodyText"/>
                              <w:spacing w:before="40" w:line="242" w:lineRule="auto"/>
                              <w:ind w:left="0" w:right="162"/>
                            </w:pPr>
                            <w:r>
                              <w:t xml:space="preserve">This project will contribute useful insights to support this evidence base, with a particular focus on extra case/assisted living, given the increasing focus of alternative housing provision in future project pipelines. It will leverage a variety of open and LCRCA-held data to provide a dashboard tool that can support housing investment decisions moving forward. In particular, it will combine data about land availability and brownfield sites, housing stock, characteristics and property price, deprivation data and demographic indicators to examine where the greatest need for extra accommodation is at present. </w:t>
                            </w:r>
                            <w:r w:rsidR="00CB7E61">
                              <w:t xml:space="preserve">These data will be combined into a composite index which ranks areas based on their potential opportunity for development, and their alignment with the greatest demand for extra care accommodation. </w:t>
                            </w:r>
                          </w:p>
                        </w:txbxContent>
                      </wps:txbx>
                      <wps:bodyPr rot="0" vert="horz" wrap="square" lIns="0" tIns="0" rIns="0" bIns="0" anchor="t" anchorCtr="0" upright="1">
                        <a:noAutofit/>
                      </wps:bodyPr>
                    </wps:wsp>
                  </a:graphicData>
                </a:graphic>
              </wp:inline>
            </w:drawing>
          </mc:Choice>
          <mc:Fallback>
            <w:pict>
              <v:shape w14:anchorId="77146963" id="Text Box 12" o:spid="_x0000_s1027" type="#_x0000_t202" style="width:460.05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" filled="f" strokeweight=".72pt">
                <v:path arrowok="t"/>
                <v:textbox inset="0,0,0,0">
                  <w:txbxContent>
                    <w:p w14:paraId="7923E15D" w14:textId="48241A1C" w:rsidR="007E2DAE" w:rsidRDefault="007E2DAE" w:rsidP="00FB7B21">
                      <w:pPr>
                        <w:pStyle w:val="BodyText"/>
                        <w:spacing w:before="80" w:line="242" w:lineRule="auto"/>
                        <w:ind w:left="0" w:right="162"/>
                      </w:pPr>
                      <w:r>
                        <w:t xml:space="preserve">The availability of alternative housing options for a population that continues to age, and one that continues to experience stark social inequalities has never been greater. </w:t>
                      </w:r>
                      <w:r w:rsidR="00136A74">
                        <w:t xml:space="preserve">In Liverpool City Region, LCRCA supports various partners such as registered providers of social housing, private developers and Local Authorities.to deliver new homes across the region. </w:t>
                      </w:r>
                      <w:r w:rsidR="00136A74">
                        <w:t>As part of funding programmes over the past few years, one of the types of new build housing projects supported has been assisted extra care/assisted living – a housing option tailored to older and more vulnerable residents. With</w:t>
                      </w:r>
                      <w:r>
                        <w:t xml:space="preserve"> extra care housing in increasingly high demand, the </w:t>
                      </w:r>
                      <w:r w:rsidR="00136A74">
                        <w:t>h</w:t>
                      </w:r>
                      <w:r>
                        <w:t xml:space="preserve">ousing </w:t>
                      </w:r>
                      <w:r w:rsidR="00136A74">
                        <w:t>t</w:t>
                      </w:r>
                      <w:r>
                        <w:t>eam within LCRCA are keen to understand which areas of Liverpool City Region require the greatest intervention</w:t>
                      </w:r>
                      <w:r w:rsidR="00136A74">
                        <w:t xml:space="preserve"> to meet the needs of local populations.</w:t>
                      </w:r>
                    </w:p>
                    <w:p w14:paraId="39BCC4B8" w14:textId="77777777" w:rsidR="007E2DAE" w:rsidRDefault="007E2DAE" w:rsidP="00FB7B21">
                      <w:pPr>
                        <w:pStyle w:val="BodyText"/>
                        <w:spacing w:before="80" w:line="242" w:lineRule="auto"/>
                        <w:ind w:left="0" w:right="162"/>
                      </w:pPr>
                    </w:p>
                    <w:p w14:paraId="61E81F79" w14:textId="65D1E8DE" w:rsidR="005677E3" w:rsidRDefault="00A73768" w:rsidP="00FB7B21">
                      <w:pPr>
                        <w:pStyle w:val="BodyText"/>
                        <w:spacing w:before="40" w:line="242" w:lineRule="auto"/>
                        <w:ind w:left="0" w:right="162"/>
                      </w:pPr>
                      <w:r>
                        <w:t>Th</w:t>
                      </w:r>
                      <w:r w:rsidR="00136A74">
                        <w:t>is evidence is particularly timely, as the</w:t>
                      </w:r>
                      <w:r>
                        <w:t xml:space="preserve"> </w:t>
                      </w:r>
                      <w:r w:rsidR="00136A74">
                        <w:t>housing team</w:t>
                      </w:r>
                      <w:r>
                        <w:t xml:space="preserve"> </w:t>
                      </w:r>
                      <w:r w:rsidR="00136A74">
                        <w:t>has secured a</w:t>
                      </w:r>
                      <w:r w:rsidR="004D532E">
                        <w:t xml:space="preserve"> new multi-year settlement for </w:t>
                      </w:r>
                      <w:r w:rsidR="00563BB7">
                        <w:t>investment in new build housing development</w:t>
                      </w:r>
                      <w:r w:rsidR="00136A74">
                        <w:t>s, which is</w:t>
                      </w:r>
                      <w:r w:rsidR="00563BB7">
                        <w:t xml:space="preserve"> expected to begin in </w:t>
                      </w:r>
                      <w:r w:rsidR="00136A74">
                        <w:t>f</w:t>
                      </w:r>
                      <w:r w:rsidR="00563BB7">
                        <w:t xml:space="preserve">inancial </w:t>
                      </w:r>
                      <w:r w:rsidR="00136A74">
                        <w:t>y</w:t>
                      </w:r>
                      <w:r w:rsidR="00563BB7">
                        <w:t xml:space="preserve">ear 2026/27. As part of </w:t>
                      </w:r>
                      <w:r w:rsidR="00247A91">
                        <w:t xml:space="preserve">the preparation for </w:t>
                      </w:r>
                      <w:r w:rsidR="00563BB7">
                        <w:t>this</w:t>
                      </w:r>
                      <w:r w:rsidR="00247A91">
                        <w:t xml:space="preserve"> funding settlement</w:t>
                      </w:r>
                      <w:r w:rsidR="00E607E0">
                        <w:t xml:space="preserve">, </w:t>
                      </w:r>
                      <w:r w:rsidR="00136A74">
                        <w:t>LCRCA</w:t>
                      </w:r>
                      <w:r w:rsidR="00E607E0">
                        <w:t xml:space="preserve"> intends to build up its evidence base around </w:t>
                      </w:r>
                      <w:r w:rsidR="00C32A96">
                        <w:t>supply of</w:t>
                      </w:r>
                      <w:r w:rsidR="004320E3">
                        <w:t>,</w:t>
                      </w:r>
                      <w:r w:rsidR="00C32A96">
                        <w:t xml:space="preserve"> and demand for</w:t>
                      </w:r>
                      <w:r w:rsidR="004320E3">
                        <w:t>,</w:t>
                      </w:r>
                      <w:r w:rsidR="00C32A96">
                        <w:t xml:space="preserve"> different types of housing across the </w:t>
                      </w:r>
                      <w:r w:rsidR="00136A74">
                        <w:t>region,</w:t>
                      </w:r>
                      <w:r w:rsidR="00C32A96">
                        <w:t xml:space="preserve"> in order to inform strategic investment decisions and support the delivery of t</w:t>
                      </w:r>
                      <w:r w:rsidR="0071112E">
                        <w:t xml:space="preserve">he right kind of projects </w:t>
                      </w:r>
                      <w:r w:rsidR="0088725F">
                        <w:t xml:space="preserve">to meet housing need in different areas of </w:t>
                      </w:r>
                      <w:r w:rsidR="000F5F19">
                        <w:t>the City Region.</w:t>
                      </w:r>
                      <w:r w:rsidR="00FB2D85">
                        <w:t xml:space="preserve"> </w:t>
                      </w:r>
                    </w:p>
                    <w:p w14:paraId="70F9A570" w14:textId="77777777" w:rsidR="005677E3" w:rsidRDefault="005677E3" w:rsidP="00136A74">
                      <w:pPr>
                        <w:pStyle w:val="BodyText"/>
                        <w:spacing w:before="40" w:line="242" w:lineRule="auto"/>
                        <w:ind w:left="0" w:right="162"/>
                      </w:pPr>
                    </w:p>
                    <w:p w14:paraId="6EC17795" w14:textId="300300D7" w:rsidR="00136A74" w:rsidRDefault="00136A74" w:rsidP="00FB7B21">
                      <w:pPr>
                        <w:pStyle w:val="BodyText"/>
                        <w:spacing w:before="40" w:line="242" w:lineRule="auto"/>
                        <w:ind w:left="0" w:right="162"/>
                      </w:pPr>
                      <w:r>
                        <w:t xml:space="preserve">This project will contribute useful insights to support this evidence base, with a particular focus on extra case/assisted living, given the increasing focus of alternative housing provision in future project pipelines. It will leverage a variety of open and LCRCA-held data to provide a dashboard tool that can support housing investment decisions moving forward. In particular, it will combine data about land availability and brownfield sites, housing stock, characteristics and property price, deprivation data and demographic indicators to examine where the greatest need for extra accommodation is at present. </w:t>
                      </w:r>
                      <w:r w:rsidR="00CB7E61">
                        <w:t xml:space="preserve">These data will be combined into a composite index which ranks areas based on their potential opportunity for development, and their alignment with the greatest demand for extra care accommodation. </w:t>
                      </w:r>
                    </w:p>
                  </w:txbxContent>
                </v:textbox>
                <w10:anchorlock/>
              </v:shape>
            </w:pict>
          </mc:Fallback>
        </mc:AlternateContent>
      </w:r>
    </w:p>
    <w:p w14:paraId="72C18F97" w14:textId="77777777" w:rsidR="008F2CAE" w:rsidRDefault="008F2CAE">
      <w:pPr>
        <w:spacing w:before="54" w:after="6"/>
        <w:ind w:left="422"/>
        <w:rPr>
          <w:b/>
          <w:sz w:val="20"/>
        </w:rPr>
      </w:pPr>
    </w:p>
    <w:p w14:paraId="33F05352" w14:textId="47E68D25" w:rsidR="00334E3E" w:rsidRDefault="008F2CAE">
      <w:pPr>
        <w:spacing w:before="54" w:after="6"/>
        <w:ind w:left="422"/>
        <w:rPr>
          <w:b/>
          <w:sz w:val="20"/>
        </w:rPr>
      </w:pPr>
      <w:r>
        <w:rPr>
          <w:b/>
          <w:sz w:val="20"/>
        </w:rPr>
        <w:t>Short description of the data sources that would be used in the project, and how they would be used</w:t>
      </w:r>
    </w:p>
    <w:p w14:paraId="25B95173" w14:textId="77777777" w:rsidR="00334E3E" w:rsidRDefault="00D2694D">
      <w:pPr>
        <w:pStyle w:val="BodyText"/>
        <w:ind w:left="306"/>
      </w:pPr>
      <w:r>
        <w:rPr>
          <w:noProof/>
        </w:rPr>
        <mc:AlternateContent>
          <mc:Choice Requires="wps">
            <w:drawing>
              <wp:inline distT="0" distB="0" distL="0" distR="0" wp14:anchorId="7B350CBF" wp14:editId="3080EC57">
                <wp:extent cx="5842635" cy="1301750"/>
                <wp:effectExtent l="0" t="0" r="2476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3017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9A59C1" w14:textId="2E499A28" w:rsidR="00CB7E61" w:rsidRDefault="00CB7E61" w:rsidP="00CB7E61">
                            <w:pPr>
                              <w:pStyle w:val="BodyText"/>
                              <w:numPr>
                                <w:ilvl w:val="0"/>
                                <w:numId w:val="2"/>
                              </w:numPr>
                              <w:spacing w:before="40" w:after="40" w:line="244" w:lineRule="auto"/>
                              <w:ind w:right="162"/>
                            </w:pPr>
                            <w:r>
                              <w:t xml:space="preserve">LCRCA-held data: </w:t>
                            </w:r>
                            <w:r w:rsidR="00D73D60">
                              <w:t>Local Authority Brownfield Land Registers</w:t>
                            </w:r>
                            <w:r w:rsidR="006C33D6">
                              <w:t xml:space="preserve">, </w:t>
                            </w:r>
                            <w:r w:rsidR="00D73D60">
                              <w:t>Local Authority Local Plans</w:t>
                            </w:r>
                            <w:r w:rsidR="006C33D6">
                              <w:t xml:space="preserve">, </w:t>
                            </w:r>
                            <w:r>
                              <w:t>e</w:t>
                            </w:r>
                            <w:r w:rsidR="003D0FAD">
                              <w:t xml:space="preserve">xisting housing stock </w:t>
                            </w:r>
                            <w:r w:rsidR="00814206">
                              <w:t xml:space="preserve">data </w:t>
                            </w:r>
                            <w:r w:rsidR="003D0FAD">
                              <w:t>(i.e., housing typology, tenure, EPC data</w:t>
                            </w:r>
                            <w:r w:rsidR="006C33D6">
                              <w:t xml:space="preserve">), </w:t>
                            </w:r>
                          </w:p>
                          <w:p w14:paraId="3E78DB26" w14:textId="58CDE97F" w:rsidR="003E5324" w:rsidRDefault="00CB7E61" w:rsidP="00FB7B21">
                            <w:pPr>
                              <w:pStyle w:val="BodyText"/>
                              <w:numPr>
                                <w:ilvl w:val="0"/>
                                <w:numId w:val="2"/>
                              </w:numPr>
                              <w:spacing w:before="40" w:after="40" w:line="244" w:lineRule="auto"/>
                              <w:ind w:right="162"/>
                            </w:pPr>
                            <w:r>
                              <w:t>Open data: h</w:t>
                            </w:r>
                            <w:r w:rsidR="00814206">
                              <w:t>ouse prices/property values,</w:t>
                            </w:r>
                            <w:r w:rsidR="00814206" w:rsidRPr="00814206">
                              <w:t xml:space="preserve"> </w:t>
                            </w:r>
                            <w:r w:rsidR="00814206">
                              <w:t xml:space="preserve">IMD data, </w:t>
                            </w:r>
                            <w:r>
                              <w:t xml:space="preserve">demographic variables </w:t>
                            </w:r>
                          </w:p>
                          <w:p w14:paraId="6ED2F796" w14:textId="77777777" w:rsidR="00CB7E61" w:rsidRDefault="00CB7E61" w:rsidP="00CB7E61">
                            <w:pPr>
                              <w:pStyle w:val="BodyText"/>
                              <w:spacing w:after="40" w:line="244" w:lineRule="auto"/>
                              <w:ind w:left="0" w:right="162"/>
                            </w:pPr>
                          </w:p>
                          <w:p w14:paraId="1E79AF17" w14:textId="39ABC66F" w:rsidR="00847016" w:rsidRDefault="003E5324" w:rsidP="00FB7B21">
                            <w:pPr>
                              <w:pStyle w:val="BodyText"/>
                              <w:spacing w:after="40" w:line="244" w:lineRule="auto"/>
                              <w:ind w:left="0" w:right="162"/>
                            </w:pPr>
                            <w:r>
                              <w:t xml:space="preserve">The </w:t>
                            </w:r>
                            <w:r w:rsidR="00591623">
                              <w:t xml:space="preserve">data on existing housing and land availability will be combined with </w:t>
                            </w:r>
                            <w:r w:rsidR="00CB7E61">
                              <w:t>area-level indicators</w:t>
                            </w:r>
                            <w:r w:rsidR="00591623">
                              <w:t xml:space="preserve"> to </w:t>
                            </w:r>
                            <w:r w:rsidR="00E95EF5">
                              <w:t xml:space="preserve">highlight specific areas of the Liverpool City Region that provide </w:t>
                            </w:r>
                            <w:r w:rsidR="00222819">
                              <w:t xml:space="preserve">the best </w:t>
                            </w:r>
                            <w:r w:rsidR="00E95EF5">
                              <w:t xml:space="preserve">opportunities for </w:t>
                            </w:r>
                            <w:r w:rsidR="00F55D8F">
                              <w:t>investment and housing delivery</w:t>
                            </w:r>
                            <w:r w:rsidR="00CB7E61">
                              <w:t xml:space="preserve">, based on where the </w:t>
                            </w:r>
                            <w:r w:rsidR="00F55D8F">
                              <w:t>greatest demand for extra care/assisted living accommodation</w:t>
                            </w:r>
                            <w:r w:rsidR="00CB7E61">
                              <w:t xml:space="preserve"> is likely to be. </w:t>
                            </w:r>
                          </w:p>
                          <w:p w14:paraId="1DB3974E" w14:textId="77777777" w:rsidR="006C33D6" w:rsidRDefault="006C33D6" w:rsidP="00F55D8F">
                            <w:pPr>
                              <w:pStyle w:val="BodyText"/>
                              <w:spacing w:after="40" w:line="244" w:lineRule="auto"/>
                              <w:ind w:right="162"/>
                            </w:pPr>
                          </w:p>
                        </w:txbxContent>
                      </wps:txbx>
                      <wps:bodyPr rot="0" vert="horz" wrap="square" lIns="0" tIns="0" rIns="0" bIns="0" anchor="t" anchorCtr="0" upright="1">
                        <a:noAutofit/>
                      </wps:bodyPr>
                    </wps:wsp>
                  </a:graphicData>
                </a:graphic>
              </wp:inline>
            </w:drawing>
          </mc:Choice>
          <mc:Fallback>
            <w:pict>
              <v:shape w14:anchorId="7B350CBF" id="Text Box 11" o:spid="_x0000_s1028" type="#_x0000_t202" style="width:460.05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" filled="f" strokeweight=".72pt">
                <v:path arrowok="t"/>
                <v:textbox inset="0,0,0,0">
                  <w:txbxContent>
                    <w:p w14:paraId="1B9A59C1" w14:textId="2E499A28" w:rsidR="00CB7E61" w:rsidRDefault="00CB7E61" w:rsidP="00CB7E61">
                      <w:pPr>
                        <w:pStyle w:val="BodyText"/>
                        <w:numPr>
                          <w:ilvl w:val="0"/>
                          <w:numId w:val="2"/>
                        </w:numPr>
                        <w:spacing w:before="40" w:after="40" w:line="244" w:lineRule="auto"/>
                        <w:ind w:right="162"/>
                      </w:pPr>
                      <w:r>
                        <w:t xml:space="preserve">LCRCA-held data: </w:t>
                      </w:r>
                      <w:r w:rsidR="00D73D60">
                        <w:t>Local Authority Brownfield Land Registers</w:t>
                      </w:r>
                      <w:r w:rsidR="006C33D6">
                        <w:t xml:space="preserve">, </w:t>
                      </w:r>
                      <w:r w:rsidR="00D73D60">
                        <w:t>Local Authority Local Plans</w:t>
                      </w:r>
                      <w:r w:rsidR="006C33D6">
                        <w:t xml:space="preserve">, </w:t>
                      </w:r>
                      <w:r>
                        <w:t>e</w:t>
                      </w:r>
                      <w:r w:rsidR="003D0FAD">
                        <w:t xml:space="preserve">xisting housing stock </w:t>
                      </w:r>
                      <w:r w:rsidR="00814206">
                        <w:t xml:space="preserve">data </w:t>
                      </w:r>
                      <w:r w:rsidR="003D0FAD">
                        <w:t>(i.e., housing typology, tenure, EPC data</w:t>
                      </w:r>
                      <w:r w:rsidR="006C33D6">
                        <w:t xml:space="preserve">), </w:t>
                      </w:r>
                    </w:p>
                    <w:p w14:paraId="3E78DB26" w14:textId="58CDE97F" w:rsidR="003E5324" w:rsidRDefault="00CB7E61" w:rsidP="00FB7B21">
                      <w:pPr>
                        <w:pStyle w:val="BodyText"/>
                        <w:numPr>
                          <w:ilvl w:val="0"/>
                          <w:numId w:val="2"/>
                        </w:numPr>
                        <w:spacing w:before="40" w:after="40" w:line="244" w:lineRule="auto"/>
                        <w:ind w:right="162"/>
                      </w:pPr>
                      <w:r>
                        <w:t>Open data: h</w:t>
                      </w:r>
                      <w:r w:rsidR="00814206">
                        <w:t>ouse prices/property values,</w:t>
                      </w:r>
                      <w:r w:rsidR="00814206" w:rsidRPr="00814206">
                        <w:t xml:space="preserve"> </w:t>
                      </w:r>
                      <w:r w:rsidR="00814206">
                        <w:t xml:space="preserve">IMD data, </w:t>
                      </w:r>
                      <w:r>
                        <w:t xml:space="preserve">demographic variables </w:t>
                      </w:r>
                    </w:p>
                    <w:p w14:paraId="6ED2F796" w14:textId="77777777" w:rsidR="00CB7E61" w:rsidRDefault="00CB7E61" w:rsidP="00CB7E61">
                      <w:pPr>
                        <w:pStyle w:val="BodyText"/>
                        <w:spacing w:after="40" w:line="244" w:lineRule="auto"/>
                        <w:ind w:left="0" w:right="162"/>
                      </w:pPr>
                    </w:p>
                    <w:p w14:paraId="1E79AF17" w14:textId="39ABC66F" w:rsidR="00847016" w:rsidRDefault="003E5324" w:rsidP="00FB7B21">
                      <w:pPr>
                        <w:pStyle w:val="BodyText"/>
                        <w:spacing w:after="40" w:line="244" w:lineRule="auto"/>
                        <w:ind w:left="0" w:right="162"/>
                      </w:pPr>
                      <w:r>
                        <w:t xml:space="preserve">The </w:t>
                      </w:r>
                      <w:r w:rsidR="00591623">
                        <w:t xml:space="preserve">data on existing housing and land availability will be combined with </w:t>
                      </w:r>
                      <w:r w:rsidR="00CB7E61">
                        <w:t>area-level indicators</w:t>
                      </w:r>
                      <w:r w:rsidR="00591623">
                        <w:t xml:space="preserve"> to </w:t>
                      </w:r>
                      <w:r w:rsidR="00E95EF5">
                        <w:t xml:space="preserve">highlight specific areas of the Liverpool City Region that provide </w:t>
                      </w:r>
                      <w:r w:rsidR="00222819">
                        <w:t xml:space="preserve">the best </w:t>
                      </w:r>
                      <w:r w:rsidR="00E95EF5">
                        <w:t xml:space="preserve">opportunities for </w:t>
                      </w:r>
                      <w:r w:rsidR="00F55D8F">
                        <w:t>investment and housing delivery</w:t>
                      </w:r>
                      <w:r w:rsidR="00CB7E61">
                        <w:t xml:space="preserve">, based on where the </w:t>
                      </w:r>
                      <w:r w:rsidR="00F55D8F">
                        <w:t>greatest demand for extra care/assisted living accommodation</w:t>
                      </w:r>
                      <w:r w:rsidR="00CB7E61">
                        <w:t xml:space="preserve"> is likely to be. </w:t>
                      </w:r>
                    </w:p>
                    <w:p w14:paraId="1DB3974E" w14:textId="77777777" w:rsidR="006C33D6" w:rsidRDefault="006C33D6" w:rsidP="00F55D8F">
                      <w:pPr>
                        <w:pStyle w:val="BodyText"/>
                        <w:spacing w:after="40" w:line="244" w:lineRule="auto"/>
                        <w:ind w:right="162"/>
                      </w:pPr>
                    </w:p>
                  </w:txbxContent>
                </v:textbox>
                <w10:anchorlock/>
              </v:shape>
            </w:pict>
          </mc:Fallback>
        </mc:AlternateContent>
      </w:r>
    </w:p>
    <w:p w14:paraId="4A700E6F" w14:textId="77777777" w:rsidR="008F2CAE" w:rsidRDefault="008F2CAE">
      <w:pPr>
        <w:spacing w:line="197" w:lineRule="exact"/>
        <w:ind w:left="422"/>
        <w:rPr>
          <w:b/>
          <w:sz w:val="20"/>
        </w:rPr>
      </w:pPr>
    </w:p>
    <w:p w14:paraId="51766864" w14:textId="36D8DC76" w:rsidR="00334E3E" w:rsidRDefault="008F2CAE">
      <w:pPr>
        <w:spacing w:line="197" w:lineRule="exact"/>
        <w:ind w:left="422"/>
        <w:rPr>
          <w:b/>
          <w:sz w:val="20"/>
        </w:rPr>
      </w:pPr>
      <w:r>
        <w:rPr>
          <w:b/>
          <w:sz w:val="20"/>
        </w:rPr>
        <w:t xml:space="preserve">Would any work by the student need to be carried out on site at the Company </w:t>
      </w:r>
      <w:r w:rsidR="00D37388">
        <w:rPr>
          <w:b/>
          <w:sz w:val="20"/>
        </w:rPr>
        <w:t>(</w:t>
      </w:r>
      <w:r>
        <w:rPr>
          <w:b/>
          <w:sz w:val="20"/>
        </w:rPr>
        <w:t>with the exception of supervisory</w:t>
      </w:r>
    </w:p>
    <w:p w14:paraId="468FA656" w14:textId="12642E56" w:rsidR="00334E3E" w:rsidRDefault="00D37388">
      <w:pPr>
        <w:spacing w:before="1" w:after="6"/>
        <w:ind w:left="422"/>
        <w:rPr>
          <w:b/>
          <w:sz w:val="20"/>
        </w:rPr>
      </w:pPr>
      <w:r>
        <w:rPr>
          <w:b/>
          <w:sz w:val="20"/>
        </w:rPr>
        <w:t>M</w:t>
      </w:r>
      <w:r w:rsidR="008F2CAE">
        <w:rPr>
          <w:b/>
          <w:sz w:val="20"/>
        </w:rPr>
        <w:t>eetings</w:t>
      </w:r>
      <w:r>
        <w:rPr>
          <w:b/>
          <w:sz w:val="20"/>
        </w:rPr>
        <w:t>)</w:t>
      </w:r>
      <w:r w:rsidR="008F2CAE">
        <w:rPr>
          <w:b/>
          <w:sz w:val="20"/>
        </w:rPr>
        <w:t>?</w:t>
      </w:r>
    </w:p>
    <w:p w14:paraId="0FECFB33" w14:textId="77777777" w:rsidR="00334E3E" w:rsidRDefault="00D2694D">
      <w:pPr>
        <w:pStyle w:val="BodyText"/>
        <w:ind w:left="306"/>
      </w:pPr>
      <w:r>
        <w:rPr>
          <w:noProof/>
        </w:rPr>
        <mc:AlternateContent>
          <mc:Choice Requires="wps">
            <w:drawing>
              <wp:inline distT="0" distB="0" distL="0" distR="0" wp14:anchorId="01DA3C1F" wp14:editId="2C411A79">
                <wp:extent cx="5842635" cy="155575"/>
                <wp:effectExtent l="0" t="0" r="0"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555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76FADE" w14:textId="05632725" w:rsidR="00334E3E" w:rsidRDefault="00946579">
                            <w:pPr>
                              <w:pStyle w:val="BodyText"/>
                              <w:spacing w:line="224" w:lineRule="exact"/>
                            </w:pPr>
                            <w:r>
                              <w:t>No – work could be carried out remotely</w:t>
                            </w:r>
                          </w:p>
                        </w:txbxContent>
                      </wps:txbx>
                      <wps:bodyPr rot="0" vert="horz" wrap="square" lIns="0" tIns="0" rIns="0" bIns="0" anchor="t" anchorCtr="0" upright="1">
                        <a:noAutofit/>
                      </wps:bodyPr>
                    </wps:wsp>
                  </a:graphicData>
                </a:graphic>
              </wp:inline>
            </w:drawing>
          </mc:Choice>
          <mc:Fallback>
            <w:pict>
              <v:shape w14:anchorId="01DA3C1F" id="Text Box 10" o:spid="_x0000_s1029" type="#_x0000_t202" style="width:460.0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" filled="f" strokeweight=".72pt">
                <v:path arrowok="t"/>
                <v:textbox inset="0,0,0,0">
                  <w:txbxContent>
                    <w:p w14:paraId="6576FADE" w14:textId="05632725" w:rsidR="00334E3E" w:rsidRDefault="00946579">
                      <w:pPr>
                        <w:pStyle w:val="BodyText"/>
                        <w:spacing w:line="224" w:lineRule="exact"/>
                      </w:pPr>
                      <w:r>
                        <w:t>No – work could be carried out remotely</w:t>
                      </w:r>
                    </w:p>
                  </w:txbxContent>
                </v:textbox>
                <w10:anchorlock/>
              </v:shape>
            </w:pict>
          </mc:Fallback>
        </mc:AlternateContent>
      </w:r>
    </w:p>
    <w:p w14:paraId="116D91B9" w14:textId="77777777" w:rsidR="00334E3E" w:rsidRDefault="00334E3E">
      <w:pPr>
        <w:pStyle w:val="BodyText"/>
        <w:spacing w:before="4"/>
        <w:ind w:left="0"/>
        <w:rPr>
          <w:b/>
          <w:sz w:val="8"/>
        </w:rPr>
      </w:pPr>
    </w:p>
    <w:p w14:paraId="337C108B" w14:textId="77777777" w:rsidR="00334E3E" w:rsidRDefault="008F2CAE">
      <w:pPr>
        <w:spacing w:before="100" w:after="5"/>
        <w:ind w:left="453"/>
        <w:rPr>
          <w:b/>
          <w:sz w:val="20"/>
        </w:rPr>
      </w:pPr>
      <w:r>
        <w:rPr>
          <w:b/>
          <w:sz w:val="20"/>
        </w:rPr>
        <w:t>Any issues of data confidentiality and IPR that would need to be resolved</w:t>
      </w:r>
    </w:p>
    <w:p w14:paraId="39937006" w14:textId="77777777" w:rsidR="00334E3E" w:rsidRDefault="00D2694D">
      <w:pPr>
        <w:pStyle w:val="BodyText"/>
        <w:ind w:left="306"/>
      </w:pPr>
      <w:r>
        <w:rPr>
          <w:noProof/>
        </w:rPr>
        <mc:AlternateContent>
          <mc:Choice Requires="wps">
            <w:drawing>
              <wp:inline distT="0" distB="0" distL="0" distR="0" wp14:anchorId="58A16A0D" wp14:editId="436E5A40">
                <wp:extent cx="5842635" cy="19050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90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04FB62" w14:textId="3E970497" w:rsidR="00334E3E" w:rsidRDefault="00E947B1">
                            <w:pPr>
                              <w:pStyle w:val="BodyText"/>
                              <w:spacing w:line="224" w:lineRule="exact"/>
                            </w:pPr>
                            <w:r>
                              <w:t>No</w:t>
                            </w:r>
                          </w:p>
                        </w:txbxContent>
                      </wps:txbx>
                      <wps:bodyPr rot="0" vert="horz" wrap="square" lIns="0" tIns="0" rIns="0" bIns="0" anchor="t" anchorCtr="0" upright="1">
                        <a:noAutofit/>
                      </wps:bodyPr>
                    </wps:wsp>
                  </a:graphicData>
                </a:graphic>
              </wp:inline>
            </w:drawing>
          </mc:Choice>
          <mc:Fallback>
            <w:pict>
              <v:shape w14:anchorId="58A16A0D" id="Text Box 9" o:spid="_x0000_s1030" type="#_x0000_t202" style="width:460.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" filled="f" strokeweight=".72pt">
                <v:path arrowok="t"/>
                <v:textbox inset="0,0,0,0">
                  <w:txbxContent>
                    <w:p w14:paraId="6004FB62" w14:textId="3E970497" w:rsidR="00334E3E" w:rsidRDefault="00E947B1">
                      <w:pPr>
                        <w:pStyle w:val="BodyText"/>
                        <w:spacing w:line="224" w:lineRule="exact"/>
                      </w:pPr>
                      <w:r>
                        <w:t>No</w:t>
                      </w:r>
                    </w:p>
                  </w:txbxContent>
                </v:textbox>
                <w10:anchorlock/>
              </v:shape>
            </w:pict>
          </mc:Fallback>
        </mc:AlternateContent>
      </w:r>
    </w:p>
    <w:p w14:paraId="683D739D" w14:textId="77777777" w:rsidR="00334E3E" w:rsidRDefault="008F2CAE">
      <w:pPr>
        <w:spacing w:before="54" w:after="3"/>
        <w:ind w:left="422"/>
        <w:rPr>
          <w:b/>
          <w:sz w:val="20"/>
        </w:rPr>
      </w:pPr>
      <w:r>
        <w:rPr>
          <w:b/>
          <w:sz w:val="20"/>
        </w:rPr>
        <w:t>Essential skills</w:t>
      </w:r>
    </w:p>
    <w:p w14:paraId="18893B49" w14:textId="77777777" w:rsidR="00334E3E" w:rsidRDefault="00D2694D">
      <w:pPr>
        <w:pStyle w:val="BodyText"/>
        <w:ind w:left="306"/>
      </w:pPr>
      <w:r>
        <w:rPr>
          <w:noProof/>
        </w:rPr>
        <mc:AlternateContent>
          <mc:Choice Requires="wps">
            <w:drawing>
              <wp:inline distT="0" distB="0" distL="0" distR="0" wp14:anchorId="7B8927CE" wp14:editId="2C6B9D8D">
                <wp:extent cx="5842635" cy="170330"/>
                <wp:effectExtent l="0" t="0" r="12065" b="762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3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03FBBC" w14:textId="0DE85CC1" w:rsidR="00847016" w:rsidRDefault="000C3352" w:rsidP="00A24C62">
                            <w:pPr>
                              <w:pStyle w:val="BodyText"/>
                            </w:pPr>
                            <w:r>
                              <w:t xml:space="preserve">GIS </w:t>
                            </w:r>
                            <w:r w:rsidR="0011229B">
                              <w:t>m</w:t>
                            </w:r>
                            <w:r>
                              <w:t>apping, analysis of quantitative data</w:t>
                            </w:r>
                          </w:p>
                        </w:txbxContent>
                      </wps:txbx>
                      <wps:bodyPr rot="0" vert="horz" wrap="square" lIns="0" tIns="0" rIns="0" bIns="0" anchor="t" anchorCtr="0" upright="1">
                        <a:noAutofit/>
                      </wps:bodyPr>
                    </wps:wsp>
                  </a:graphicData>
                </a:graphic>
              </wp:inline>
            </w:drawing>
          </mc:Choice>
          <mc:Fallback>
            <w:pict>
              <v:shape w14:anchorId="7B8927CE" id="Text Box 8" o:spid="_x0000_s1031" type="#_x0000_t202" style="width:460.0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" filled="f" strokeweight=".72pt">
                <v:path arrowok="t"/>
                <v:textbox inset="0,0,0,0">
                  <w:txbxContent>
                    <w:p w14:paraId="4203FBBC" w14:textId="0DE85CC1" w:rsidR="00847016" w:rsidRDefault="000C3352" w:rsidP="00A24C62">
                      <w:pPr>
                        <w:pStyle w:val="BodyText"/>
                      </w:pPr>
                      <w:r>
                        <w:t xml:space="preserve">GIS </w:t>
                      </w:r>
                      <w:r w:rsidR="0011229B">
                        <w:t>m</w:t>
                      </w:r>
                      <w:r>
                        <w:t>apping, analysis of quantitative data</w:t>
                      </w:r>
                    </w:p>
                  </w:txbxContent>
                </v:textbox>
                <w10:anchorlock/>
              </v:shape>
            </w:pict>
          </mc:Fallback>
        </mc:AlternateContent>
      </w:r>
    </w:p>
    <w:p w14:paraId="63B40C8D" w14:textId="77777777" w:rsidR="00334E3E" w:rsidRDefault="008F2CAE">
      <w:pPr>
        <w:spacing w:before="62" w:after="5"/>
        <w:ind w:left="453"/>
        <w:rPr>
          <w:b/>
          <w:sz w:val="20"/>
        </w:rPr>
      </w:pPr>
      <w:r>
        <w:rPr>
          <w:b/>
          <w:sz w:val="20"/>
        </w:rPr>
        <w:t>Desirable skills</w:t>
      </w:r>
    </w:p>
    <w:p w14:paraId="0D525D6F" w14:textId="77777777" w:rsidR="00334E3E" w:rsidRDefault="00D2694D">
      <w:pPr>
        <w:pStyle w:val="BodyText"/>
        <w:ind w:left="306"/>
      </w:pPr>
      <w:r>
        <w:rPr>
          <w:noProof/>
        </w:rPr>
        <mc:AlternateContent>
          <mc:Choice Requires="wps">
            <w:drawing>
              <wp:inline distT="0" distB="0" distL="0" distR="0" wp14:anchorId="57E6241E" wp14:editId="33047FB2">
                <wp:extent cx="5842635" cy="184785"/>
                <wp:effectExtent l="0" t="0" r="0" b="571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47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132932" w14:textId="78E6CB2B" w:rsidR="00334E3E" w:rsidRDefault="006D5535">
                            <w:pPr>
                              <w:pStyle w:val="BodyText"/>
                              <w:spacing w:line="224" w:lineRule="exact"/>
                            </w:pPr>
                            <w:r>
                              <w:t>Geography and Planning</w:t>
                            </w:r>
                          </w:p>
                        </w:txbxContent>
                      </wps:txbx>
                      <wps:bodyPr rot="0" vert="horz" wrap="square" lIns="0" tIns="0" rIns="0" bIns="0" anchor="t" anchorCtr="0" upright="1">
                        <a:noAutofit/>
                      </wps:bodyPr>
                    </wps:wsp>
                  </a:graphicData>
                </a:graphic>
              </wp:inline>
            </w:drawing>
          </mc:Choice>
          <mc:Fallback>
            <w:pict>
              <v:shape w14:anchorId="57E6241E" id="Text Box 7" o:spid="_x0000_s1032" type="#_x0000_t202" style="width:460.0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" filled="f" strokeweight=".72pt">
                <v:path arrowok="t"/>
                <v:textbox inset="0,0,0,0">
                  <w:txbxContent>
                    <w:p w14:paraId="7C132932" w14:textId="78E6CB2B" w:rsidR="00334E3E" w:rsidRDefault="006D5535">
                      <w:pPr>
                        <w:pStyle w:val="BodyText"/>
                        <w:spacing w:line="224" w:lineRule="exact"/>
                      </w:pPr>
                      <w:r>
                        <w:t>Geography and Planning</w:t>
                      </w:r>
                    </w:p>
                  </w:txbxContent>
                </v:textbox>
                <w10:anchorlock/>
              </v:shape>
            </w:pict>
          </mc:Fallback>
        </mc:AlternateContent>
      </w:r>
    </w:p>
    <w:p w14:paraId="2BD7277E" w14:textId="77777777" w:rsidR="00334E3E" w:rsidRDefault="008F2CAE">
      <w:pPr>
        <w:spacing w:before="59" w:after="6"/>
        <w:ind w:left="458"/>
        <w:rPr>
          <w:b/>
          <w:sz w:val="20"/>
        </w:rPr>
      </w:pPr>
      <w:r>
        <w:rPr>
          <w:b/>
          <w:sz w:val="20"/>
        </w:rPr>
        <w:t>Preferred degree programmes (if any)</w:t>
      </w:r>
    </w:p>
    <w:p w14:paraId="7812E124" w14:textId="77777777" w:rsidR="00334E3E" w:rsidRDefault="00D2694D">
      <w:pPr>
        <w:pStyle w:val="BodyText"/>
        <w:ind w:left="306"/>
      </w:pPr>
      <w:r>
        <w:rPr>
          <w:noProof/>
        </w:rPr>
        <mc:AlternateContent>
          <mc:Choice Requires="wps">
            <w:drawing>
              <wp:inline distT="0" distB="0" distL="0" distR="0" wp14:anchorId="4EA39F9D" wp14:editId="762F1C9A">
                <wp:extent cx="5842635" cy="16764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76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1CF828" w14:textId="5A1C73C4" w:rsidR="007E0929" w:rsidRDefault="007E0929" w:rsidP="007E0929">
                            <w:pPr>
                              <w:pStyle w:val="BodyText"/>
                              <w:spacing w:line="224" w:lineRule="exact"/>
                            </w:pPr>
                            <w:r>
                              <w:t>Geography</w:t>
                            </w:r>
                            <w:r w:rsidR="0012394C">
                              <w:t xml:space="preserve">, </w:t>
                            </w:r>
                            <w:r>
                              <w:t>Planning</w:t>
                            </w:r>
                            <w:r w:rsidR="0012394C">
                              <w:t>, Data Science</w:t>
                            </w:r>
                          </w:p>
                          <w:p w14:paraId="237F9FAC" w14:textId="14033408"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4EA39F9D" id="Text Box 6" o:spid="_x0000_s1033" type="#_x0000_t202" style="width:460.0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" filled="f" strokeweight=".72pt">
                <v:path arrowok="t"/>
                <v:textbox inset="0,0,0,0">
                  <w:txbxContent>
                    <w:p w14:paraId="621CF828" w14:textId="5A1C73C4" w:rsidR="007E0929" w:rsidRDefault="007E0929" w:rsidP="007E0929">
                      <w:pPr>
                        <w:pStyle w:val="BodyText"/>
                        <w:spacing w:line="224" w:lineRule="exact"/>
                      </w:pPr>
                      <w:r>
                        <w:t>Geography</w:t>
                      </w:r>
                      <w:r w:rsidR="0012394C">
                        <w:t xml:space="preserve">, </w:t>
                      </w:r>
                      <w:r>
                        <w:t>Planning</w:t>
                      </w:r>
                      <w:r w:rsidR="0012394C">
                        <w:t>, Data Science</w:t>
                      </w:r>
                    </w:p>
                    <w:p w14:paraId="237F9FAC" w14:textId="14033408" w:rsidR="00334E3E" w:rsidRDefault="00334E3E">
                      <w:pPr>
                        <w:pStyle w:val="BodyText"/>
                        <w:spacing w:line="224" w:lineRule="exact"/>
                      </w:pPr>
                    </w:p>
                  </w:txbxContent>
                </v:textbox>
                <w10:anchorlock/>
              </v:shape>
            </w:pict>
          </mc:Fallback>
        </mc:AlternateContent>
      </w:r>
    </w:p>
    <w:p w14:paraId="07541027" w14:textId="77777777" w:rsidR="00334E3E" w:rsidRDefault="008F2CAE">
      <w:pPr>
        <w:spacing w:before="60" w:after="6"/>
        <w:ind w:left="458"/>
        <w:rPr>
          <w:b/>
          <w:sz w:val="20"/>
        </w:rPr>
      </w:pPr>
      <w:r>
        <w:rPr>
          <w:b/>
          <w:sz w:val="20"/>
        </w:rPr>
        <w:lastRenderedPageBreak/>
        <w:t>Preferred selection method</w:t>
      </w:r>
    </w:p>
    <w:p w14:paraId="3EFC5533" w14:textId="77777777" w:rsidR="00334E3E" w:rsidRDefault="00D2694D">
      <w:pPr>
        <w:pStyle w:val="BodyText"/>
        <w:ind w:left="306"/>
      </w:pPr>
      <w:r>
        <w:rPr>
          <w:noProof/>
        </w:rPr>
        <mc:AlternateContent>
          <mc:Choice Requires="wps">
            <w:drawing>
              <wp:inline distT="0" distB="0" distL="0" distR="0" wp14:anchorId="08694698" wp14:editId="06CAD1BF">
                <wp:extent cx="5842635" cy="166977"/>
                <wp:effectExtent l="0" t="0" r="24765" b="241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697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67251C" w14:textId="19796430" w:rsidR="00334E3E" w:rsidRDefault="001918FE">
                            <w:pPr>
                              <w:pStyle w:val="BodyText"/>
                              <w:spacing w:line="224" w:lineRule="exact"/>
                            </w:pPr>
                            <w:r>
                              <w:t>Interview</w:t>
                            </w:r>
                          </w:p>
                        </w:txbxContent>
                      </wps:txbx>
                      <wps:bodyPr rot="0" vert="horz" wrap="square" lIns="0" tIns="0" rIns="0" bIns="0" anchor="t" anchorCtr="0" upright="1">
                        <a:noAutofit/>
                      </wps:bodyPr>
                    </wps:wsp>
                  </a:graphicData>
                </a:graphic>
              </wp:inline>
            </w:drawing>
          </mc:Choice>
          <mc:Fallback>
            <w:pict>
              <v:shape w14:anchorId="08694698" id="Text Box 5" o:spid="_x0000_s1034" type="#_x0000_t202" style="width:460.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" filled="f" strokeweight=".72pt">
                <v:path arrowok="t"/>
                <v:textbox inset="0,0,0,0">
                  <w:txbxContent>
                    <w:p w14:paraId="6B67251C" w14:textId="19796430" w:rsidR="00334E3E" w:rsidRDefault="001918FE">
                      <w:pPr>
                        <w:pStyle w:val="BodyText"/>
                        <w:spacing w:line="224" w:lineRule="exact"/>
                      </w:pPr>
                      <w:r>
                        <w:t>Interview</w:t>
                      </w:r>
                    </w:p>
                  </w:txbxContent>
                </v:textbox>
                <w10:anchorlock/>
              </v:shape>
            </w:pict>
          </mc:Fallback>
        </mc:AlternateContent>
      </w:r>
    </w:p>
    <w:p w14:paraId="715D65BC" w14:textId="77777777" w:rsidR="00334E3E" w:rsidRDefault="008F2CAE">
      <w:pPr>
        <w:spacing w:before="117" w:after="6"/>
        <w:ind w:left="422"/>
        <w:rPr>
          <w:b/>
          <w:sz w:val="20"/>
        </w:rPr>
      </w:pPr>
      <w:r>
        <w:rPr>
          <w:b/>
          <w:sz w:val="20"/>
        </w:rPr>
        <w:t>Support and training offered by the</w:t>
      </w:r>
      <w:r>
        <w:rPr>
          <w:b/>
          <w:spacing w:val="-23"/>
          <w:sz w:val="20"/>
        </w:rPr>
        <w:t xml:space="preserve"> </w:t>
      </w:r>
      <w:r>
        <w:rPr>
          <w:b/>
          <w:sz w:val="20"/>
        </w:rPr>
        <w:t>company</w:t>
      </w:r>
    </w:p>
    <w:p w14:paraId="2714BFD4" w14:textId="77777777" w:rsidR="00334E3E" w:rsidRDefault="00D2694D">
      <w:pPr>
        <w:pStyle w:val="BodyText"/>
        <w:ind w:left="306"/>
      </w:pPr>
      <w:r>
        <w:rPr>
          <w:noProof/>
        </w:rPr>
        <mc:AlternateContent>
          <mc:Choice Requires="wps">
            <w:drawing>
              <wp:inline distT="0" distB="0" distL="0" distR="0" wp14:anchorId="4AD86B2D" wp14:editId="6B9487AB">
                <wp:extent cx="5842635" cy="226060"/>
                <wp:effectExtent l="0" t="0" r="0" b="25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260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308D9C" w14:textId="6FD64A1C" w:rsidR="001D635D" w:rsidRDefault="001D635D" w:rsidP="001D635D">
                            <w:pPr>
                              <w:pStyle w:val="BodyText"/>
                              <w:spacing w:line="224" w:lineRule="exact"/>
                            </w:pPr>
                            <w:r>
                              <w:t>One to one support and access to wider team within the LCRCA.</w:t>
                            </w:r>
                          </w:p>
                          <w:p w14:paraId="0E7320E8" w14:textId="0FD00BE5"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4AD86B2D" id="Text Box 4" o:spid="_x0000_s1035" type="#_x0000_t202" style="width:460.05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" filled="f" strokeweight=".72pt">
                <v:path arrowok="t"/>
                <v:textbox inset="0,0,0,0">
                  <w:txbxContent>
                    <w:p w14:paraId="27308D9C" w14:textId="6FD64A1C" w:rsidR="001D635D" w:rsidRDefault="001D635D" w:rsidP="001D635D">
                      <w:pPr>
                        <w:pStyle w:val="BodyText"/>
                        <w:spacing w:line="224" w:lineRule="exact"/>
                      </w:pPr>
                      <w:r>
                        <w:t>One to one support and access to wider team within the LCRCA.</w:t>
                      </w:r>
                    </w:p>
                    <w:p w14:paraId="0E7320E8" w14:textId="0FD00BE5" w:rsidR="00334E3E" w:rsidRDefault="00334E3E">
                      <w:pPr>
                        <w:pStyle w:val="BodyText"/>
                        <w:spacing w:line="224" w:lineRule="exact"/>
                      </w:pPr>
                    </w:p>
                  </w:txbxContent>
                </v:textbox>
                <w10:anchorlock/>
              </v:shape>
            </w:pict>
          </mc:Fallback>
        </mc:AlternateContent>
      </w:r>
    </w:p>
    <w:p w14:paraId="620FFC75" w14:textId="77777777" w:rsidR="00334E3E" w:rsidRDefault="008F2CAE">
      <w:pPr>
        <w:spacing w:before="148" w:after="3"/>
        <w:ind w:left="422"/>
        <w:rPr>
          <w:b/>
          <w:sz w:val="20"/>
        </w:rPr>
      </w:pPr>
      <w:r>
        <w:rPr>
          <w:b/>
          <w:sz w:val="20"/>
        </w:rPr>
        <w:t>Financial assistance offered by the</w:t>
      </w:r>
      <w:r>
        <w:rPr>
          <w:b/>
          <w:spacing w:val="-23"/>
          <w:sz w:val="20"/>
        </w:rPr>
        <w:t xml:space="preserve"> </w:t>
      </w:r>
      <w:r>
        <w:rPr>
          <w:b/>
          <w:sz w:val="20"/>
        </w:rPr>
        <w:t>company</w:t>
      </w:r>
    </w:p>
    <w:p w14:paraId="1A55098B" w14:textId="77777777" w:rsidR="00334E3E" w:rsidRDefault="00D2694D">
      <w:pPr>
        <w:pStyle w:val="BodyText"/>
        <w:ind w:left="306"/>
      </w:pPr>
      <w:r>
        <w:rPr>
          <w:noProof/>
        </w:rPr>
        <mc:AlternateContent>
          <mc:Choice Requires="wps">
            <w:drawing>
              <wp:inline distT="0" distB="0" distL="0" distR="0" wp14:anchorId="3C25A1A9" wp14:editId="4EB8EFC1">
                <wp:extent cx="5842635" cy="188259"/>
                <wp:effectExtent l="0" t="0" r="1206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825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561DCE" w14:textId="04AF0791" w:rsidR="00A23512" w:rsidRDefault="00AA7B59" w:rsidP="00AA7B59">
                            <w:pPr>
                              <w:pStyle w:val="BodyText"/>
                              <w:ind w:left="0"/>
                            </w:pPr>
                            <w:r>
                              <w:t xml:space="preserve">   </w:t>
                            </w:r>
                            <w:r w:rsidR="00A23512">
                              <w:t>£500 upon completion</w:t>
                            </w:r>
                          </w:p>
                          <w:p w14:paraId="408EA2B2" w14:textId="23FCBDA0" w:rsidR="00334E3E" w:rsidRDefault="00334E3E" w:rsidP="00CB0510">
                            <w:pPr>
                              <w:pStyle w:val="BodyText"/>
                              <w:ind w:left="0"/>
                            </w:pPr>
                          </w:p>
                        </w:txbxContent>
                      </wps:txbx>
                      <wps:bodyPr rot="0" vert="horz" wrap="square" lIns="0" tIns="0" rIns="0" bIns="0" anchor="t" anchorCtr="0" upright="1">
                        <a:noAutofit/>
                      </wps:bodyPr>
                    </wps:wsp>
                  </a:graphicData>
                </a:graphic>
              </wp:inline>
            </w:drawing>
          </mc:Choice>
          <mc:Fallback>
            <w:pict>
              <v:shape w14:anchorId="3C25A1A9" id="Text Box 3" o:spid="_x0000_s1036" type="#_x0000_t202" style="width:460.05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" filled="f" strokeweight=".72pt">
                <v:path arrowok="t"/>
                <v:textbox inset="0,0,0,0">
                  <w:txbxContent>
                    <w:p w14:paraId="32561DCE" w14:textId="04AF0791" w:rsidR="00A23512" w:rsidRDefault="00AA7B59" w:rsidP="00AA7B59">
                      <w:pPr>
                        <w:pStyle w:val="BodyText"/>
                        <w:ind w:left="0"/>
                      </w:pPr>
                      <w:r>
                        <w:t xml:space="preserve">   </w:t>
                      </w:r>
                      <w:r w:rsidR="00A23512">
                        <w:t>£500 upon completion</w:t>
                      </w:r>
                    </w:p>
                    <w:p w14:paraId="408EA2B2" w14:textId="23FCBDA0" w:rsidR="00334E3E" w:rsidRDefault="00334E3E" w:rsidP="00CB0510">
                      <w:pPr>
                        <w:pStyle w:val="BodyText"/>
                        <w:ind w:left="0"/>
                      </w:pPr>
                    </w:p>
                  </w:txbxContent>
                </v:textbox>
                <w10:anchorlock/>
              </v:shape>
            </w:pict>
          </mc:Fallback>
        </mc:AlternateContent>
      </w:r>
    </w:p>
    <w:p w14:paraId="4B5BE8B2" w14:textId="77777777" w:rsidR="00334E3E" w:rsidRDefault="008F2CAE">
      <w:pPr>
        <w:spacing w:before="147" w:after="3"/>
        <w:ind w:left="460"/>
        <w:rPr>
          <w:b/>
          <w:sz w:val="20"/>
        </w:rPr>
      </w:pPr>
      <w:r>
        <w:rPr>
          <w:b/>
          <w:sz w:val="20"/>
        </w:rPr>
        <w:t>Any other comments</w:t>
      </w:r>
    </w:p>
    <w:p w14:paraId="1FFACE48" w14:textId="77777777" w:rsidR="00334E3E" w:rsidRDefault="00D2694D">
      <w:pPr>
        <w:pStyle w:val="BodyText"/>
        <w:ind w:left="306"/>
      </w:pPr>
      <w:r>
        <w:rPr>
          <w:noProof/>
        </w:rPr>
        <mc:AlternateContent>
          <mc:Choice Requires="wps">
            <w:drawing>
              <wp:inline distT="0" distB="0" distL="0" distR="0" wp14:anchorId="3F5BBBE3" wp14:editId="6BD5FCA2">
                <wp:extent cx="5842635" cy="361950"/>
                <wp:effectExtent l="0" t="0" r="2476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3619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07EEBD" w14:textId="263B1615" w:rsidR="00334E3E" w:rsidRDefault="00843B37">
                            <w:pPr>
                              <w:pStyle w:val="BodyText"/>
                              <w:spacing w:line="224" w:lineRule="exact"/>
                            </w:pPr>
                            <w:r>
                              <w:t xml:space="preserve">Outcome of work – GIS map or tool </w:t>
                            </w:r>
                            <w:r w:rsidR="00F3693D">
                              <w:t xml:space="preserve">or </w:t>
                            </w:r>
                            <w:r w:rsidR="00AE2620">
                              <w:t>composite index</w:t>
                            </w:r>
                            <w:r w:rsidR="00F3693D">
                              <w:t xml:space="preserve"> </w:t>
                            </w:r>
                            <w:r>
                              <w:t xml:space="preserve">to highlight the </w:t>
                            </w:r>
                            <w:r w:rsidR="00F437CA">
                              <w:t>greatest areas of need/opportunity, that can subsequently be used by Combined Authority Housing Team</w:t>
                            </w:r>
                          </w:p>
                        </w:txbxContent>
                      </wps:txbx>
                      <wps:bodyPr rot="0" vert="horz" wrap="square" lIns="0" tIns="0" rIns="0" bIns="0" anchor="t" anchorCtr="0" upright="1">
                        <a:noAutofit/>
                      </wps:bodyPr>
                    </wps:wsp>
                  </a:graphicData>
                </a:graphic>
              </wp:inline>
            </w:drawing>
          </mc:Choice>
          <mc:Fallback>
            <w:pict>
              <v:shape w14:anchorId="3F5BBBE3" id="Text Box 2" o:spid="_x0000_s1037" type="#_x0000_t202" style="width:460.0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" filled="f" strokeweight=".72pt">
                <v:path arrowok="t"/>
                <v:textbox inset="0,0,0,0">
                  <w:txbxContent>
                    <w:p w14:paraId="3407EEBD" w14:textId="263B1615" w:rsidR="00334E3E" w:rsidRDefault="00843B37">
                      <w:pPr>
                        <w:pStyle w:val="BodyText"/>
                        <w:spacing w:line="224" w:lineRule="exact"/>
                      </w:pPr>
                      <w:r>
                        <w:t xml:space="preserve">Outcome of work – GIS map or tool </w:t>
                      </w:r>
                      <w:r w:rsidR="00F3693D">
                        <w:t xml:space="preserve">or </w:t>
                      </w:r>
                      <w:r w:rsidR="00AE2620">
                        <w:t>composite index</w:t>
                      </w:r>
                      <w:r w:rsidR="00F3693D">
                        <w:t xml:space="preserve"> </w:t>
                      </w:r>
                      <w:r>
                        <w:t xml:space="preserve">to highlight the </w:t>
                      </w:r>
                      <w:r w:rsidR="00F437CA">
                        <w:t>greatest areas of need/opportunity, that can subsequently be used by Combined Authority Housing Team</w:t>
                      </w:r>
                    </w:p>
                  </w:txbxContent>
                </v:textbox>
                <w10:anchorlock/>
              </v:shape>
            </w:pict>
          </mc:Fallback>
        </mc:AlternateContent>
      </w:r>
    </w:p>
    <w:p w14:paraId="483BE97E" w14:textId="77777777" w:rsidR="00334E3E" w:rsidRDefault="00334E3E">
      <w:pPr>
        <w:pStyle w:val="BodyText"/>
        <w:ind w:left="0"/>
        <w:rPr>
          <w:b/>
        </w:rPr>
      </w:pPr>
    </w:p>
    <w:p w14:paraId="3D7962C9" w14:textId="68EB99CC" w:rsidR="00334E3E" w:rsidRPr="00714129" w:rsidRDefault="00334E3E" w:rsidP="005405BD">
      <w:pPr>
        <w:pStyle w:val="BodyText"/>
        <w:ind w:left="0"/>
        <w:rPr>
          <w:color w:val="17365D" w:themeColor="text2" w:themeShade="BF"/>
        </w:rPr>
      </w:pPr>
    </w:p>
    <w:p w14:paraId="4203E0EF" w14:textId="6E4FF87E" w:rsidR="00EA4F16" w:rsidRDefault="00EA4F16" w:rsidP="005405BD">
      <w:pPr>
        <w:pStyle w:val="BodyText"/>
        <w:ind w:left="0"/>
        <w:rPr>
          <w:color w:val="002060"/>
        </w:rPr>
      </w:pPr>
      <w:r w:rsidRPr="00714129">
        <w:rPr>
          <w:color w:val="17365D" w:themeColor="text2" w:themeShade="BF"/>
        </w:rPr>
        <w:t>If there are any questions about the 202</w:t>
      </w:r>
      <w:r w:rsidR="00EB1EE0">
        <w:rPr>
          <w:color w:val="17365D" w:themeColor="text2" w:themeShade="BF"/>
        </w:rPr>
        <w:t>5</w:t>
      </w:r>
      <w:r w:rsidRPr="00714129">
        <w:rPr>
          <w:color w:val="17365D" w:themeColor="text2" w:themeShade="BF"/>
        </w:rPr>
        <w:t xml:space="preserve"> programme, please contact Richard Arnold at </w:t>
      </w:r>
      <w:hyperlink r:id="rId11" w:history="1">
        <w:r w:rsidRPr="00714129">
          <w:rPr>
            <w:rStyle w:val="Hyperlink"/>
            <w:color w:val="17365D" w:themeColor="text2" w:themeShade="BF"/>
          </w:rPr>
          <w:t>richard.arnold@ucl.ac.uk</w:t>
        </w:r>
      </w:hyperlink>
      <w:r w:rsidR="00714129" w:rsidRPr="00714129">
        <w:rPr>
          <w:rStyle w:val="Hyperlink"/>
          <w:color w:val="17365D" w:themeColor="text2" w:themeShade="BF"/>
          <w:u w:val="none"/>
        </w:rPr>
        <w:t>. The completed form should also be returned to this address.</w:t>
      </w:r>
    </w:p>
    <w:sectPr w:rsidR="00EA4F16">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0" w:right="12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1A689" w14:textId="77777777" w:rsidR="000B5CE3" w:rsidRDefault="000B5CE3" w:rsidP="00847016">
      <w:r>
        <w:separator/>
      </w:r>
    </w:p>
  </w:endnote>
  <w:endnote w:type="continuationSeparator" w:id="0">
    <w:p w14:paraId="0A500C00" w14:textId="77777777" w:rsidR="000B5CE3" w:rsidRDefault="000B5CE3" w:rsidP="00847016">
      <w:r>
        <w:continuationSeparator/>
      </w:r>
    </w:p>
  </w:endnote>
  <w:endnote w:type="continuationNotice" w:id="1">
    <w:p w14:paraId="79BE0D90" w14:textId="77777777" w:rsidR="000B5CE3" w:rsidRDefault="000B5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AC18" w14:textId="77777777" w:rsidR="00EF79A1" w:rsidRDefault="00EF7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7022" w14:textId="77777777" w:rsidR="00EF79A1" w:rsidRDefault="00EF7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03F92" w14:textId="77777777" w:rsidR="00EF79A1" w:rsidRDefault="00EF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374D5" w14:textId="77777777" w:rsidR="000B5CE3" w:rsidRDefault="000B5CE3" w:rsidP="00847016">
      <w:r>
        <w:separator/>
      </w:r>
    </w:p>
  </w:footnote>
  <w:footnote w:type="continuationSeparator" w:id="0">
    <w:p w14:paraId="1E891935" w14:textId="77777777" w:rsidR="000B5CE3" w:rsidRDefault="000B5CE3" w:rsidP="00847016">
      <w:r>
        <w:continuationSeparator/>
      </w:r>
    </w:p>
  </w:footnote>
  <w:footnote w:type="continuationNotice" w:id="1">
    <w:p w14:paraId="5CE2EC88" w14:textId="77777777" w:rsidR="000B5CE3" w:rsidRDefault="000B5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7264" w14:textId="77777777" w:rsidR="00EF79A1" w:rsidRDefault="00EF7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6DE81" w14:textId="77777777" w:rsidR="00EF79A1" w:rsidRDefault="00EF7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62D4" w14:textId="77777777" w:rsidR="00EF79A1" w:rsidRDefault="00EF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54E1"/>
    <w:multiLevelType w:val="hybridMultilevel"/>
    <w:tmpl w:val="8E50392C"/>
    <w:lvl w:ilvl="0" w:tplc="7B665DB6">
      <w:numFmt w:val="bullet"/>
      <w:lvlText w:val=""/>
      <w:lvlJc w:val="left"/>
      <w:pPr>
        <w:ind w:left="460" w:hanging="360"/>
      </w:pPr>
      <w:rPr>
        <w:rFonts w:ascii="Symbol" w:eastAsia="Arial Narrow" w:hAnsi="Symbol" w:cs="Arial Narrow"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4AFA2AC7"/>
    <w:multiLevelType w:val="hybridMultilevel"/>
    <w:tmpl w:val="B164E22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042746331">
    <w:abstractNumId w:val="1"/>
  </w:num>
  <w:num w:numId="2" w16cid:durableId="209651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3E"/>
    <w:rsid w:val="000051DB"/>
    <w:rsid w:val="00017BD8"/>
    <w:rsid w:val="00035858"/>
    <w:rsid w:val="000365FB"/>
    <w:rsid w:val="000864B2"/>
    <w:rsid w:val="000B5CE3"/>
    <w:rsid w:val="000C3352"/>
    <w:rsid w:val="000D397C"/>
    <w:rsid w:val="000E5F26"/>
    <w:rsid w:val="000F164C"/>
    <w:rsid w:val="000F5F19"/>
    <w:rsid w:val="0011229B"/>
    <w:rsid w:val="0012394C"/>
    <w:rsid w:val="00136A74"/>
    <w:rsid w:val="00143664"/>
    <w:rsid w:val="001918FE"/>
    <w:rsid w:val="001A0390"/>
    <w:rsid w:val="001A5418"/>
    <w:rsid w:val="001D2555"/>
    <w:rsid w:val="001D635D"/>
    <w:rsid w:val="001E4830"/>
    <w:rsid w:val="0020550D"/>
    <w:rsid w:val="002161AD"/>
    <w:rsid w:val="00222819"/>
    <w:rsid w:val="00247A91"/>
    <w:rsid w:val="00275F50"/>
    <w:rsid w:val="002852B6"/>
    <w:rsid w:val="00287000"/>
    <w:rsid w:val="002B4F53"/>
    <w:rsid w:val="002E2CC5"/>
    <w:rsid w:val="003212B1"/>
    <w:rsid w:val="00321A03"/>
    <w:rsid w:val="00334E3E"/>
    <w:rsid w:val="0033748B"/>
    <w:rsid w:val="00346372"/>
    <w:rsid w:val="003566AF"/>
    <w:rsid w:val="003614EE"/>
    <w:rsid w:val="00372AAF"/>
    <w:rsid w:val="00383B13"/>
    <w:rsid w:val="003926B4"/>
    <w:rsid w:val="003A6155"/>
    <w:rsid w:val="003D0FAD"/>
    <w:rsid w:val="003E5324"/>
    <w:rsid w:val="004320E3"/>
    <w:rsid w:val="00436889"/>
    <w:rsid w:val="00452219"/>
    <w:rsid w:val="004641E6"/>
    <w:rsid w:val="00483199"/>
    <w:rsid w:val="00484B7C"/>
    <w:rsid w:val="004878B3"/>
    <w:rsid w:val="004C1BE0"/>
    <w:rsid w:val="004C4541"/>
    <w:rsid w:val="004D532E"/>
    <w:rsid w:val="004F58D6"/>
    <w:rsid w:val="005061B1"/>
    <w:rsid w:val="00525AF5"/>
    <w:rsid w:val="00526AB4"/>
    <w:rsid w:val="0054015D"/>
    <w:rsid w:val="005405BD"/>
    <w:rsid w:val="00546CBC"/>
    <w:rsid w:val="005524B2"/>
    <w:rsid w:val="00563BB7"/>
    <w:rsid w:val="005677E3"/>
    <w:rsid w:val="00591623"/>
    <w:rsid w:val="005C1B52"/>
    <w:rsid w:val="005C2894"/>
    <w:rsid w:val="00607C87"/>
    <w:rsid w:val="006439C5"/>
    <w:rsid w:val="00655F05"/>
    <w:rsid w:val="006940E3"/>
    <w:rsid w:val="00694924"/>
    <w:rsid w:val="006C33D6"/>
    <w:rsid w:val="006D5535"/>
    <w:rsid w:val="0071112E"/>
    <w:rsid w:val="00714129"/>
    <w:rsid w:val="00742A9F"/>
    <w:rsid w:val="00757F0C"/>
    <w:rsid w:val="00787B1D"/>
    <w:rsid w:val="007C5536"/>
    <w:rsid w:val="007E0929"/>
    <w:rsid w:val="007E2DAE"/>
    <w:rsid w:val="0080293D"/>
    <w:rsid w:val="00804F0E"/>
    <w:rsid w:val="008113C1"/>
    <w:rsid w:val="008127BC"/>
    <w:rsid w:val="00814206"/>
    <w:rsid w:val="00843B37"/>
    <w:rsid w:val="00847016"/>
    <w:rsid w:val="0088725F"/>
    <w:rsid w:val="008B74F0"/>
    <w:rsid w:val="008C2000"/>
    <w:rsid w:val="008F2CAE"/>
    <w:rsid w:val="008F5513"/>
    <w:rsid w:val="00902475"/>
    <w:rsid w:val="00931601"/>
    <w:rsid w:val="00946579"/>
    <w:rsid w:val="00950066"/>
    <w:rsid w:val="009611DB"/>
    <w:rsid w:val="00977DBD"/>
    <w:rsid w:val="009920D6"/>
    <w:rsid w:val="009A4368"/>
    <w:rsid w:val="009A7022"/>
    <w:rsid w:val="009B31F4"/>
    <w:rsid w:val="009D77DF"/>
    <w:rsid w:val="009E6E8E"/>
    <w:rsid w:val="009F1EA4"/>
    <w:rsid w:val="00A07FB6"/>
    <w:rsid w:val="00A16B05"/>
    <w:rsid w:val="00A23512"/>
    <w:rsid w:val="00A24C62"/>
    <w:rsid w:val="00A47E54"/>
    <w:rsid w:val="00A66547"/>
    <w:rsid w:val="00A73768"/>
    <w:rsid w:val="00A84407"/>
    <w:rsid w:val="00AA7B59"/>
    <w:rsid w:val="00AC6DE1"/>
    <w:rsid w:val="00AE2620"/>
    <w:rsid w:val="00B11FA0"/>
    <w:rsid w:val="00B43695"/>
    <w:rsid w:val="00B4578D"/>
    <w:rsid w:val="00B65B81"/>
    <w:rsid w:val="00BA2C9F"/>
    <w:rsid w:val="00BC208F"/>
    <w:rsid w:val="00BC5074"/>
    <w:rsid w:val="00BD2358"/>
    <w:rsid w:val="00C32A96"/>
    <w:rsid w:val="00C42AD1"/>
    <w:rsid w:val="00C461AA"/>
    <w:rsid w:val="00C616AC"/>
    <w:rsid w:val="00C86673"/>
    <w:rsid w:val="00C86CE9"/>
    <w:rsid w:val="00C916D3"/>
    <w:rsid w:val="00CB0510"/>
    <w:rsid w:val="00CB7E61"/>
    <w:rsid w:val="00D001A4"/>
    <w:rsid w:val="00D16E2C"/>
    <w:rsid w:val="00D24621"/>
    <w:rsid w:val="00D2694D"/>
    <w:rsid w:val="00D37388"/>
    <w:rsid w:val="00D73D60"/>
    <w:rsid w:val="00D76B4F"/>
    <w:rsid w:val="00D910D2"/>
    <w:rsid w:val="00D9123F"/>
    <w:rsid w:val="00D944D8"/>
    <w:rsid w:val="00D95374"/>
    <w:rsid w:val="00DB4861"/>
    <w:rsid w:val="00DE16BE"/>
    <w:rsid w:val="00DE39F0"/>
    <w:rsid w:val="00E03E44"/>
    <w:rsid w:val="00E3236E"/>
    <w:rsid w:val="00E607E0"/>
    <w:rsid w:val="00E947B1"/>
    <w:rsid w:val="00E95EF5"/>
    <w:rsid w:val="00EA4F16"/>
    <w:rsid w:val="00EB1EE0"/>
    <w:rsid w:val="00EB3583"/>
    <w:rsid w:val="00EC4849"/>
    <w:rsid w:val="00EE38CC"/>
    <w:rsid w:val="00EF6853"/>
    <w:rsid w:val="00EF79A1"/>
    <w:rsid w:val="00F07235"/>
    <w:rsid w:val="00F30303"/>
    <w:rsid w:val="00F30482"/>
    <w:rsid w:val="00F3693D"/>
    <w:rsid w:val="00F437CA"/>
    <w:rsid w:val="00F55D8F"/>
    <w:rsid w:val="00F64FA0"/>
    <w:rsid w:val="00F976BD"/>
    <w:rsid w:val="00FA421D"/>
    <w:rsid w:val="00FB2D85"/>
    <w:rsid w:val="00FB7B21"/>
    <w:rsid w:val="00FC37C1"/>
    <w:rsid w:val="00FD2F7F"/>
    <w:rsid w:val="00FE0030"/>
    <w:rsid w:val="00FE553F"/>
    <w:rsid w:val="00FF0AC9"/>
    <w:rsid w:val="0F442EE8"/>
    <w:rsid w:val="46A93C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61F38"/>
  <w15:docId w15:val="{1F70AD85-26CB-4270-A0DB-17A51922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Title">
    <w:name w:val="Title"/>
    <w:basedOn w:val="Normal"/>
    <w:uiPriority w:val="10"/>
    <w:qFormat/>
    <w:pPr>
      <w:spacing w:before="14"/>
      <w:ind w:left="116"/>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4" w:lineRule="exact"/>
      <w:ind w:left="107"/>
    </w:pPr>
  </w:style>
  <w:style w:type="character" w:customStyle="1" w:styleId="BodyTextChar">
    <w:name w:val="Body Text Char"/>
    <w:basedOn w:val="DefaultParagraphFont"/>
    <w:link w:val="BodyText"/>
    <w:uiPriority w:val="1"/>
    <w:rsid w:val="00A07FB6"/>
    <w:rPr>
      <w:rFonts w:ascii="Arial Narrow" w:eastAsia="Arial Narrow" w:hAnsi="Arial Narrow" w:cs="Arial Narrow"/>
      <w:sz w:val="20"/>
      <w:szCs w:val="20"/>
      <w:lang w:val="en-GB"/>
    </w:rPr>
  </w:style>
  <w:style w:type="character" w:styleId="Hyperlink">
    <w:name w:val="Hyperlink"/>
    <w:basedOn w:val="DefaultParagraphFont"/>
    <w:uiPriority w:val="99"/>
    <w:unhideWhenUsed/>
    <w:rsid w:val="0080293D"/>
    <w:rPr>
      <w:color w:val="0000FF" w:themeColor="hyperlink"/>
      <w:u w:val="single"/>
    </w:rPr>
  </w:style>
  <w:style w:type="character" w:styleId="UnresolvedMention">
    <w:name w:val="Unresolved Mention"/>
    <w:basedOn w:val="DefaultParagraphFont"/>
    <w:uiPriority w:val="99"/>
    <w:semiHidden/>
    <w:unhideWhenUsed/>
    <w:rsid w:val="0080293D"/>
    <w:rPr>
      <w:color w:val="605E5C"/>
      <w:shd w:val="clear" w:color="auto" w:fill="E1DFDD"/>
    </w:rPr>
  </w:style>
  <w:style w:type="paragraph" w:styleId="Header">
    <w:name w:val="header"/>
    <w:basedOn w:val="Normal"/>
    <w:link w:val="HeaderChar"/>
    <w:uiPriority w:val="99"/>
    <w:unhideWhenUsed/>
    <w:rsid w:val="00EF79A1"/>
    <w:pPr>
      <w:tabs>
        <w:tab w:val="center" w:pos="4513"/>
        <w:tab w:val="right" w:pos="9026"/>
      </w:tabs>
    </w:pPr>
  </w:style>
  <w:style w:type="character" w:customStyle="1" w:styleId="HeaderChar">
    <w:name w:val="Header Char"/>
    <w:basedOn w:val="DefaultParagraphFont"/>
    <w:link w:val="Header"/>
    <w:uiPriority w:val="99"/>
    <w:rsid w:val="00EF79A1"/>
    <w:rPr>
      <w:rFonts w:ascii="Arial Narrow" w:eastAsia="Arial Narrow" w:hAnsi="Arial Narrow" w:cs="Arial Narrow"/>
      <w:lang w:val="en-GB"/>
    </w:rPr>
  </w:style>
  <w:style w:type="paragraph" w:styleId="Footer">
    <w:name w:val="footer"/>
    <w:basedOn w:val="Normal"/>
    <w:link w:val="FooterChar"/>
    <w:uiPriority w:val="99"/>
    <w:unhideWhenUsed/>
    <w:rsid w:val="00EF79A1"/>
    <w:pPr>
      <w:tabs>
        <w:tab w:val="center" w:pos="4513"/>
        <w:tab w:val="right" w:pos="9026"/>
      </w:tabs>
    </w:pPr>
  </w:style>
  <w:style w:type="character" w:customStyle="1" w:styleId="FooterChar">
    <w:name w:val="Footer Char"/>
    <w:basedOn w:val="DefaultParagraphFont"/>
    <w:link w:val="Footer"/>
    <w:uiPriority w:val="99"/>
    <w:rsid w:val="00EF79A1"/>
    <w:rPr>
      <w:rFonts w:ascii="Arial Narrow" w:eastAsia="Arial Narrow" w:hAnsi="Arial Narrow" w:cs="Arial Narrow"/>
      <w:lang w:val="en-GB"/>
    </w:rPr>
  </w:style>
  <w:style w:type="character" w:styleId="FollowedHyperlink">
    <w:name w:val="FollowedHyperlink"/>
    <w:basedOn w:val="DefaultParagraphFont"/>
    <w:uiPriority w:val="99"/>
    <w:semiHidden/>
    <w:unhideWhenUsed/>
    <w:rsid w:val="008C2000"/>
    <w:rPr>
      <w:color w:val="800080" w:themeColor="followedHyperlink"/>
      <w:u w:val="single"/>
    </w:rPr>
  </w:style>
  <w:style w:type="paragraph" w:styleId="Revision">
    <w:name w:val="Revision"/>
    <w:hidden/>
    <w:uiPriority w:val="99"/>
    <w:semiHidden/>
    <w:rsid w:val="007E2DAE"/>
    <w:pPr>
      <w:widowControl/>
      <w:autoSpaceDE/>
      <w:autoSpaceDN/>
    </w:pPr>
    <w:rPr>
      <w:rFonts w:ascii="Arial Narrow" w:eastAsia="Arial Narrow" w:hAnsi="Arial Narrow" w:cs="Arial Narrow"/>
      <w:lang w:val="en-GB"/>
    </w:rPr>
  </w:style>
  <w:style w:type="character" w:styleId="CommentReference">
    <w:name w:val="annotation reference"/>
    <w:basedOn w:val="DefaultParagraphFont"/>
    <w:uiPriority w:val="99"/>
    <w:semiHidden/>
    <w:unhideWhenUsed/>
    <w:rsid w:val="00CB7E61"/>
    <w:rPr>
      <w:sz w:val="16"/>
      <w:szCs w:val="16"/>
    </w:rPr>
  </w:style>
  <w:style w:type="paragraph" w:styleId="CommentText">
    <w:name w:val="annotation text"/>
    <w:basedOn w:val="Normal"/>
    <w:link w:val="CommentTextChar"/>
    <w:uiPriority w:val="99"/>
    <w:unhideWhenUsed/>
    <w:rsid w:val="00CB7E61"/>
    <w:rPr>
      <w:sz w:val="20"/>
      <w:szCs w:val="20"/>
    </w:rPr>
  </w:style>
  <w:style w:type="character" w:customStyle="1" w:styleId="CommentTextChar">
    <w:name w:val="Comment Text Char"/>
    <w:basedOn w:val="DefaultParagraphFont"/>
    <w:link w:val="CommentText"/>
    <w:uiPriority w:val="99"/>
    <w:rsid w:val="00CB7E61"/>
    <w:rPr>
      <w:rFonts w:ascii="Arial Narrow" w:eastAsia="Arial Narrow" w:hAnsi="Arial Narrow" w:cs="Arial Narrow"/>
      <w:sz w:val="20"/>
      <w:szCs w:val="20"/>
      <w:lang w:val="en-GB"/>
    </w:rPr>
  </w:style>
  <w:style w:type="paragraph" w:styleId="CommentSubject">
    <w:name w:val="annotation subject"/>
    <w:basedOn w:val="CommentText"/>
    <w:next w:val="CommentText"/>
    <w:link w:val="CommentSubjectChar"/>
    <w:uiPriority w:val="99"/>
    <w:semiHidden/>
    <w:unhideWhenUsed/>
    <w:rsid w:val="00CB7E61"/>
    <w:rPr>
      <w:b/>
      <w:bCs/>
    </w:rPr>
  </w:style>
  <w:style w:type="character" w:customStyle="1" w:styleId="CommentSubjectChar">
    <w:name w:val="Comment Subject Char"/>
    <w:basedOn w:val="CommentTextChar"/>
    <w:link w:val="CommentSubject"/>
    <w:uiPriority w:val="99"/>
    <w:semiHidden/>
    <w:rsid w:val="00CB7E61"/>
    <w:rPr>
      <w:rFonts w:ascii="Arial Narrow" w:eastAsia="Arial Narrow" w:hAnsi="Arial Narrow" w:cs="Arial Narrow"/>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arnold@ucl.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55d435-b4cf-4dc3-bb48-9c5b684e75cb" xsi:nil="true"/>
    <lcf76f155ced4ddcb4097134ff3c332f xmlns="78ebd602-cbc6-49a2-b69f-2ee8e12185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9180DA9C194D44AE259ADD4948BE8A" ma:contentTypeVersion="18" ma:contentTypeDescription="Create a new document." ma:contentTypeScope="" ma:versionID="ae5b240193b2afa3a3801cf01268b658">
  <xsd:schema xmlns:xsd="http://www.w3.org/2001/XMLSchema" xmlns:xs="http://www.w3.org/2001/XMLSchema" xmlns:p="http://schemas.microsoft.com/office/2006/metadata/properties" xmlns:ns2="78ebd602-cbc6-49a2-b69f-2ee8e12185bb" xmlns:ns3="02031eb0-9428-4a13-b99b-a5b822fd7158" xmlns:ns4="5655d435-b4cf-4dc3-bb48-9c5b684e75cb" targetNamespace="http://schemas.microsoft.com/office/2006/metadata/properties" ma:root="true" ma:fieldsID="bd5e9af45ff4d7a7b2d0319339eeed61" ns2:_="" ns3:_="" ns4:_="">
    <xsd:import namespace="78ebd602-cbc6-49a2-b69f-2ee8e12185bb"/>
    <xsd:import namespace="02031eb0-9428-4a13-b99b-a5b822fd7158"/>
    <xsd:import namespace="5655d435-b4cf-4dc3-bb48-9c5b684e75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bd602-cbc6-49a2-b69f-2ee8e1218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31eb0-9428-4a13-b99b-a5b822fd71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55d435-b4cf-4dc3-bb48-9c5b684e75c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b0f106-a04a-41d7-bdb6-5abe9b91dd95}" ma:internalName="TaxCatchAll" ma:showField="CatchAllData" ma:web="02031eb0-9428-4a13-b99b-a5b822fd7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D98CB-26BA-4A91-B682-01BCF5941692}">
  <ds:schemaRefs>
    <ds:schemaRef ds:uri="http://schemas.microsoft.com/office/2006/metadata/properties"/>
    <ds:schemaRef ds:uri="http://schemas.microsoft.com/office/infopath/2007/PartnerControls"/>
    <ds:schemaRef ds:uri="5655d435-b4cf-4dc3-bb48-9c5b684e75cb"/>
    <ds:schemaRef ds:uri="78ebd602-cbc6-49a2-b69f-2ee8e12185bb"/>
  </ds:schemaRefs>
</ds:datastoreItem>
</file>

<file path=customXml/itemProps2.xml><?xml version="1.0" encoding="utf-8"?>
<ds:datastoreItem xmlns:ds="http://schemas.openxmlformats.org/officeDocument/2006/customXml" ds:itemID="{FF9951A2-A533-41BB-91FC-EFFF5CCF9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bd602-cbc6-49a2-b69f-2ee8e12185bb"/>
    <ds:schemaRef ds:uri="02031eb0-9428-4a13-b99b-a5b822fd7158"/>
    <ds:schemaRef ds:uri="5655d435-b4cf-4dc3-bb48-9c5b684e7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B3B34-486B-41BC-AD1D-25D036B45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Census Access - DUG as a fifth partner</vt:lpstr>
    </vt:vector>
  </TitlesOfParts>
  <Company/>
  <LinksUpToDate>false</LinksUpToDate>
  <CharactersWithSpaces>1065</CharactersWithSpaces>
  <SharedDoc>false</SharedDoc>
  <HLinks>
    <vt:vector size="6" baseType="variant">
      <vt:variant>
        <vt:i4>917560</vt:i4>
      </vt:variant>
      <vt:variant>
        <vt:i4>0</vt:i4>
      </vt:variant>
      <vt:variant>
        <vt:i4>0</vt:i4>
      </vt:variant>
      <vt:variant>
        <vt:i4>5</vt:i4>
      </vt:variant>
      <vt:variant>
        <vt:lpwstr>mailto:richard.arnold@ucl.ac.uk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Access - DUG as a fifth partner</dc:title>
  <dc:subject/>
  <dc:creator>George Intzesiloglou</dc:creator>
  <cp:keywords/>
  <cp:lastModifiedBy>Richard Arnold</cp:lastModifiedBy>
  <cp:revision>2</cp:revision>
  <dcterms:created xsi:type="dcterms:W3CDTF">2024-12-12T15:40:00Z</dcterms:created>
  <dcterms:modified xsi:type="dcterms:W3CDTF">2024-12-12T15:40:00Z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PDFsam Basic v4.0.3</vt:lpwstr>
  </property>
  <property fmtid="{D5CDD505-2E9C-101B-9397-08002B2CF9AE}" pid="4" name="LastSaved">
    <vt:filetime>2021-01-21T00:00:00Z</vt:filetime>
  </property>
  <property fmtid="{D5CDD505-2E9C-101B-9397-08002B2CF9AE}" pid="5" name="MSIP_Label_181c070e-054b-4d1c-ba4c-fc70b099192e_Enabled">
    <vt:lpwstr>False</vt:lpwstr>
  </property>
  <property fmtid="{D5CDD505-2E9C-101B-9397-08002B2CF9AE}" pid="6" name="MSIP_Label_181c070e-054b-4d1c-ba4c-fc70b099192e_SiteId">
    <vt:lpwstr>2567d566-604c-408a-8a60-55d0dc9d9d6b</vt:lpwstr>
  </property>
  <property fmtid="{D5CDD505-2E9C-101B-9397-08002B2CF9AE}" pid="7" name="MSIP_Label_181c070e-054b-4d1c-ba4c-fc70b099192e_Owner">
    <vt:lpwstr>Tom.Hall@informa.com</vt:lpwstr>
  </property>
  <property fmtid="{D5CDD505-2E9C-101B-9397-08002B2CF9AE}" pid="8" name="MSIP_Label_181c070e-054b-4d1c-ba4c-fc70b099192e_SetDate">
    <vt:lpwstr>2021-02-12T10:49:58.8839669Z</vt:lpwstr>
  </property>
  <property fmtid="{D5CDD505-2E9C-101B-9397-08002B2CF9AE}" pid="9" name="MSIP_Label_181c070e-054b-4d1c-ba4c-fc70b099192e_Name">
    <vt:lpwstr>General</vt:lpwstr>
  </property>
  <property fmtid="{D5CDD505-2E9C-101B-9397-08002B2CF9AE}" pid="10" name="MSIP_Label_181c070e-054b-4d1c-ba4c-fc70b099192e_Application">
    <vt:lpwstr>Microsoft Azure Information Protection</vt:lpwstr>
  </property>
  <property fmtid="{D5CDD505-2E9C-101B-9397-08002B2CF9AE}" pid="11" name="MSIP_Label_181c070e-054b-4d1c-ba4c-fc70b099192e_ActionId">
    <vt:lpwstr>50dee81e-edff-4a02-920d-39611b71c12a</vt:lpwstr>
  </property>
  <property fmtid="{D5CDD505-2E9C-101B-9397-08002B2CF9AE}" pid="12" name="MSIP_Label_181c070e-054b-4d1c-ba4c-fc70b099192e_Extended_MSFT_Method">
    <vt:lpwstr>Automatic</vt:lpwstr>
  </property>
  <property fmtid="{D5CDD505-2E9C-101B-9397-08002B2CF9AE}" pid="13" name="MSIP_Label_2bbab825-a111-45e4-86a1-18cee0005896_Enabled">
    <vt:lpwstr>False</vt:lpwstr>
  </property>
  <property fmtid="{D5CDD505-2E9C-101B-9397-08002B2CF9AE}" pid="14" name="MSIP_Label_2bbab825-a111-45e4-86a1-18cee0005896_SiteId">
    <vt:lpwstr>2567d566-604c-408a-8a60-55d0dc9d9d6b</vt:lpwstr>
  </property>
  <property fmtid="{D5CDD505-2E9C-101B-9397-08002B2CF9AE}" pid="15" name="MSIP_Label_2bbab825-a111-45e4-86a1-18cee0005896_Owner">
    <vt:lpwstr>Tom.Hall@informa.com</vt:lpwstr>
  </property>
  <property fmtid="{D5CDD505-2E9C-101B-9397-08002B2CF9AE}" pid="16" name="MSIP_Label_2bbab825-a111-45e4-86a1-18cee0005896_SetDate">
    <vt:lpwstr>2021-02-12T10:49:58.8839669Z</vt:lpwstr>
  </property>
  <property fmtid="{D5CDD505-2E9C-101B-9397-08002B2CF9AE}" pid="17" name="MSIP_Label_2bbab825-a111-45e4-86a1-18cee0005896_Name">
    <vt:lpwstr>Un-restricted</vt:lpwstr>
  </property>
  <property fmtid="{D5CDD505-2E9C-101B-9397-08002B2CF9AE}" pid="18" name="MSIP_Label_2bbab825-a111-45e4-86a1-18cee0005896_Application">
    <vt:lpwstr>Microsoft Azure Information Protection</vt:lpwstr>
  </property>
  <property fmtid="{D5CDD505-2E9C-101B-9397-08002B2CF9AE}" pid="19" name="MSIP_Label_2bbab825-a111-45e4-86a1-18cee0005896_ActionId">
    <vt:lpwstr>50dee81e-edff-4a02-920d-39611b71c12a</vt:lpwstr>
  </property>
  <property fmtid="{D5CDD505-2E9C-101B-9397-08002B2CF9AE}" pid="20" name="MSIP_Label_2bbab825-a111-45e4-86a1-18cee0005896_Parent">
    <vt:lpwstr>181c070e-054b-4d1c-ba4c-fc70b099192e</vt:lpwstr>
  </property>
  <property fmtid="{D5CDD505-2E9C-101B-9397-08002B2CF9AE}" pid="21" name="MSIP_Label_2bbab825-a111-45e4-86a1-18cee0005896_Extended_MSFT_Method">
    <vt:lpwstr>Automatic</vt:lpwstr>
  </property>
  <property fmtid="{D5CDD505-2E9C-101B-9397-08002B2CF9AE}" pid="22" name="ContentTypeId">
    <vt:lpwstr>0x010100259180DA9C194D44AE259ADD4948BE8A</vt:lpwstr>
  </property>
  <property fmtid="{D5CDD505-2E9C-101B-9397-08002B2CF9AE}" pid="23" name="MediaServiceImageTags">
    <vt:lpwstr/>
  </property>
</Properties>
</file>